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right" w:tblpY="237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B6F6C" w:rsidRPr="006D6888" w:rsidTr="009B6F6C">
        <w:trPr>
          <w:trHeight w:val="601"/>
        </w:trPr>
        <w:tc>
          <w:tcPr>
            <w:tcW w:w="6802" w:type="dxa"/>
            <w:gridSpan w:val="3"/>
            <w:vAlign w:val="center"/>
          </w:tcPr>
          <w:p w:rsidR="009B6F6C" w:rsidRPr="006D6888" w:rsidRDefault="009B6F6C" w:rsidP="009B6F6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9B6F6C" w:rsidRPr="006D6888" w:rsidRDefault="009B6F6C" w:rsidP="009B6F6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9B6F6C" w:rsidRPr="007212F1" w:rsidTr="009B6F6C">
        <w:trPr>
          <w:trHeight w:val="582"/>
        </w:trPr>
        <w:tc>
          <w:tcPr>
            <w:tcW w:w="13605" w:type="dxa"/>
            <w:gridSpan w:val="6"/>
            <w:vAlign w:val="center"/>
          </w:tcPr>
          <w:p w:rsidR="009B6F6C" w:rsidRPr="007212F1" w:rsidRDefault="009B6F6C" w:rsidP="009B6F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</w:t>
            </w:r>
            <w:r>
              <w:rPr>
                <w:rFonts w:ascii="Arial" w:hAnsi="Arial" w:cs="Arial"/>
              </w:rPr>
              <w:t>: 29 de mayo de 2020</w:t>
            </w:r>
          </w:p>
        </w:tc>
      </w:tr>
      <w:tr w:rsidR="009B6F6C" w:rsidRPr="007212F1" w:rsidTr="009B6F6C">
        <w:trPr>
          <w:trHeight w:val="739"/>
        </w:trPr>
        <w:tc>
          <w:tcPr>
            <w:tcW w:w="2720" w:type="dxa"/>
            <w:vAlign w:val="center"/>
          </w:tcPr>
          <w:p w:rsidR="009B6F6C" w:rsidRPr="007212F1" w:rsidRDefault="009B6F6C" w:rsidP="009B6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B6F6C" w:rsidRPr="007212F1" w:rsidRDefault="009B6F6C" w:rsidP="009B6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B6F6C" w:rsidRPr="007212F1" w:rsidRDefault="009B6F6C" w:rsidP="009B6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9B6F6C" w:rsidRPr="007212F1" w:rsidRDefault="009B6F6C" w:rsidP="009B6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9B6F6C" w:rsidRPr="007212F1" w:rsidRDefault="009B6F6C" w:rsidP="009B6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Criterios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9B6F6C" w:rsidRPr="002378D9" w:rsidTr="009B6F6C">
        <w:trPr>
          <w:trHeight w:val="3211"/>
        </w:trPr>
        <w:tc>
          <w:tcPr>
            <w:tcW w:w="2720" w:type="dxa"/>
          </w:tcPr>
          <w:p w:rsidR="009B6F6C" w:rsidRPr="00E960C7" w:rsidRDefault="009B6F6C" w:rsidP="009B6F6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9B6F6C" w:rsidRPr="00E960C7" w:rsidRDefault="009B6F6C" w:rsidP="009B6F6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9B6F6C" w:rsidRPr="007212F1" w:rsidRDefault="009B6F6C" w:rsidP="009B6F6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9B6F6C">
              <w:rPr>
                <w:rFonts w:ascii="Arial" w:hAnsi="Arial" w:cs="Arial"/>
              </w:rPr>
              <w:t>Resuelve diversos problemas de aplicación que requieran implementarlos métodos de integración.</w:t>
            </w:r>
          </w:p>
        </w:tc>
        <w:tc>
          <w:tcPr>
            <w:tcW w:w="2720" w:type="dxa"/>
          </w:tcPr>
          <w:p w:rsidR="009B6F6C" w:rsidRPr="00E960C7" w:rsidRDefault="009B6F6C" w:rsidP="009B6F6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Integración por partes</w:t>
            </w:r>
          </w:p>
          <w:p w:rsidR="009B6F6C" w:rsidRPr="00E960C7" w:rsidRDefault="009B6F6C" w:rsidP="009B6F6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 xml:space="preserve">Sustitución </w:t>
            </w:r>
            <w:r w:rsidRPr="00E960C7">
              <w:rPr>
                <w:rFonts w:ascii="Arial" w:hAnsi="Arial" w:cs="Arial"/>
              </w:rPr>
              <w:t>trigonometría</w:t>
            </w:r>
          </w:p>
        </w:tc>
        <w:tc>
          <w:tcPr>
            <w:tcW w:w="2720" w:type="dxa"/>
            <w:gridSpan w:val="2"/>
          </w:tcPr>
          <w:p w:rsidR="009B6F6C" w:rsidRPr="00E960C7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Cálculo_S5_T1.</w:t>
            </w:r>
          </w:p>
          <w:p w:rsidR="009B6F6C" w:rsidRPr="00E960C7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Cálculo_S5_T2.</w:t>
            </w:r>
          </w:p>
        </w:tc>
        <w:tc>
          <w:tcPr>
            <w:tcW w:w="2720" w:type="dxa"/>
          </w:tcPr>
          <w:p w:rsidR="009B6F6C" w:rsidRPr="00E960C7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7, 8, 9, 10, 11, 13, 15, 17, 19, 21, 23, 25, 27, 28 y 30 del archivo Cálculo_S5_E1.</w:t>
            </w:r>
          </w:p>
          <w:p w:rsidR="009B6F6C" w:rsidRPr="00E960C7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5, 7, 9, 11, 13, 15, 21, 23 y 25 del archivo Cálculo_S5_E2.</w:t>
            </w:r>
          </w:p>
        </w:tc>
        <w:tc>
          <w:tcPr>
            <w:tcW w:w="2725" w:type="dxa"/>
          </w:tcPr>
          <w:p w:rsidR="009B6F6C" w:rsidRPr="002378D9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 xml:space="preserve">Determino la </w:t>
            </w:r>
            <w:proofErr w:type="spellStart"/>
            <w:r w:rsidRPr="002378D9">
              <w:rPr>
                <w:rFonts w:ascii="Arial" w:hAnsi="Arial" w:cs="Arial"/>
              </w:rPr>
              <w:t>antiderivada</w:t>
            </w:r>
            <w:proofErr w:type="spellEnd"/>
            <w:r w:rsidRPr="002378D9">
              <w:rPr>
                <w:rFonts w:ascii="Arial" w:hAnsi="Arial" w:cs="Arial"/>
              </w:rPr>
              <w:t xml:space="preserve"> de una función usando la integración por partes.</w:t>
            </w:r>
          </w:p>
          <w:p w:rsidR="009B6F6C" w:rsidRPr="002378D9" w:rsidRDefault="009B6F6C" w:rsidP="009B6F6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>Utilizo sustituciones trigonométricas para resolver una integral.</w:t>
            </w:r>
          </w:p>
        </w:tc>
      </w:tr>
    </w:tbl>
    <w:p w:rsidR="00D938F7" w:rsidRDefault="009B6F6C">
      <w:r>
        <w:t>ASIGNATURA: CÁLCULO INTEGRAL</w:t>
      </w:r>
    </w:p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B6F6C" w:rsidRPr="006D6888" w:rsidTr="00612173">
        <w:trPr>
          <w:trHeight w:val="601"/>
        </w:trPr>
        <w:tc>
          <w:tcPr>
            <w:tcW w:w="13605" w:type="dxa"/>
            <w:gridSpan w:val="6"/>
            <w:vAlign w:val="center"/>
          </w:tcPr>
          <w:p w:rsidR="009B6F6C" w:rsidRDefault="009B6F6C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FILOSOFÍA</w:t>
            </w:r>
          </w:p>
        </w:tc>
      </w:tr>
      <w:tr w:rsidR="009B6F6C" w:rsidRPr="006D6888" w:rsidTr="00612173">
        <w:trPr>
          <w:trHeight w:val="601"/>
        </w:trPr>
        <w:tc>
          <w:tcPr>
            <w:tcW w:w="6802" w:type="dxa"/>
            <w:gridSpan w:val="3"/>
            <w:vAlign w:val="center"/>
          </w:tcPr>
          <w:p w:rsidR="009B6F6C" w:rsidRPr="006D6888" w:rsidRDefault="009B6F6C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9B6F6C" w:rsidRPr="006D6888" w:rsidRDefault="009B6F6C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9B6F6C" w:rsidRPr="007212F1" w:rsidTr="00612173">
        <w:trPr>
          <w:trHeight w:val="582"/>
        </w:trPr>
        <w:tc>
          <w:tcPr>
            <w:tcW w:w="13605" w:type="dxa"/>
            <w:gridSpan w:val="6"/>
            <w:vAlign w:val="center"/>
          </w:tcPr>
          <w:p w:rsidR="009B6F6C" w:rsidRPr="007212F1" w:rsidRDefault="009B6F6C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29 de mayo </w:t>
            </w:r>
          </w:p>
        </w:tc>
      </w:tr>
      <w:tr w:rsidR="009B6F6C" w:rsidRPr="007212F1" w:rsidTr="00612173">
        <w:trPr>
          <w:trHeight w:val="739"/>
        </w:trPr>
        <w:tc>
          <w:tcPr>
            <w:tcW w:w="2720" w:type="dxa"/>
            <w:vAlign w:val="center"/>
          </w:tcPr>
          <w:p w:rsidR="009B6F6C" w:rsidRPr="007212F1" w:rsidRDefault="009B6F6C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B6F6C" w:rsidRPr="007212F1" w:rsidRDefault="009B6F6C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B6F6C" w:rsidRPr="007212F1" w:rsidRDefault="009B6F6C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9B6F6C" w:rsidRPr="007212F1" w:rsidRDefault="009B6F6C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9B6F6C" w:rsidRPr="007212F1" w:rsidRDefault="009B6F6C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evaluación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9B6F6C" w:rsidRPr="007212F1" w:rsidTr="00612173">
        <w:trPr>
          <w:trHeight w:val="3211"/>
        </w:trPr>
        <w:tc>
          <w:tcPr>
            <w:tcW w:w="2720" w:type="dxa"/>
          </w:tcPr>
          <w:p w:rsidR="009B6F6C" w:rsidRPr="00EE2720" w:rsidRDefault="009B6F6C" w:rsidP="00612173">
            <w:pPr>
              <w:jc w:val="both"/>
              <w:rPr>
                <w:rFonts w:ascii="Arial" w:hAnsi="Arial" w:cs="Arial"/>
              </w:rPr>
            </w:pPr>
            <w:r w:rsidRPr="0090688E">
              <w:rPr>
                <w:rFonts w:ascii="Arial" w:hAnsi="Arial" w:cs="Arial"/>
              </w:rPr>
              <w:t>Describe la postura filosófica de Nietzsche</w:t>
            </w:r>
            <w:r>
              <w:rPr>
                <w:rFonts w:ascii="Arial" w:hAnsi="Arial" w:cs="Arial"/>
              </w:rPr>
              <w:t xml:space="preserve"> </w:t>
            </w:r>
            <w:r w:rsidRPr="0090688E">
              <w:rPr>
                <w:rFonts w:ascii="Arial" w:hAnsi="Arial" w:cs="Arial"/>
              </w:rPr>
              <w:t xml:space="preserve">como precursor del </w:t>
            </w:r>
            <w:r w:rsidRPr="00300D4C">
              <w:rPr>
                <w:rFonts w:ascii="Arial" w:hAnsi="Arial" w:cs="Arial"/>
              </w:rPr>
              <w:t>pensamiento posmoderno.</w:t>
            </w:r>
          </w:p>
        </w:tc>
        <w:tc>
          <w:tcPr>
            <w:tcW w:w="2720" w:type="dxa"/>
          </w:tcPr>
          <w:p w:rsidR="009B6F6C" w:rsidRPr="00D25D1B" w:rsidRDefault="009B6F6C" w:rsidP="00612173">
            <w:p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Friedrich Nietzsche</w:t>
            </w:r>
          </w:p>
          <w:p w:rsidR="009B6F6C" w:rsidRPr="00D25D1B" w:rsidRDefault="009B6F6C" w:rsidP="009B6F6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nihilismo</w:t>
            </w:r>
          </w:p>
          <w:p w:rsidR="009B6F6C" w:rsidRPr="00D25D1B" w:rsidRDefault="009B6F6C" w:rsidP="009B6F6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La transmutación de los valores</w:t>
            </w:r>
          </w:p>
          <w:p w:rsidR="009B6F6C" w:rsidRPr="00D25D1B" w:rsidRDefault="009B6F6C" w:rsidP="009B6F6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eterno retorno</w:t>
            </w:r>
          </w:p>
          <w:p w:rsidR="009B6F6C" w:rsidRPr="00D25D1B" w:rsidRDefault="009B6F6C" w:rsidP="009B6F6C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25D1B">
              <w:rPr>
                <w:rFonts w:ascii="Arial" w:hAnsi="Arial" w:cs="Arial"/>
              </w:rPr>
              <w:t>El superhombre</w:t>
            </w:r>
          </w:p>
        </w:tc>
        <w:tc>
          <w:tcPr>
            <w:tcW w:w="2720" w:type="dxa"/>
            <w:gridSpan w:val="2"/>
          </w:tcPr>
          <w:p w:rsidR="009B6F6C" w:rsidRPr="00EE2720" w:rsidRDefault="009B6F6C" w:rsidP="00612173">
            <w:pPr>
              <w:jc w:val="both"/>
              <w:rPr>
                <w:rFonts w:ascii="Arial" w:hAnsi="Arial" w:cs="Arial"/>
              </w:rPr>
            </w:pPr>
            <w:r w:rsidRPr="00300D4C">
              <w:rPr>
                <w:rFonts w:ascii="Arial" w:hAnsi="Arial" w:cs="Arial"/>
              </w:rPr>
              <w:t>Realizar una tabla que integre lo Positivo, Negativo, e Interesante</w:t>
            </w:r>
            <w:r>
              <w:rPr>
                <w:rFonts w:ascii="Arial" w:hAnsi="Arial" w:cs="Arial"/>
              </w:rPr>
              <w:t xml:space="preserve"> </w:t>
            </w:r>
            <w:r w:rsidRPr="00300D4C">
              <w:rPr>
                <w:rFonts w:ascii="Arial" w:hAnsi="Arial" w:cs="Arial"/>
              </w:rPr>
              <w:t>de los planteamie</w:t>
            </w:r>
            <w:r>
              <w:rPr>
                <w:rFonts w:ascii="Arial" w:hAnsi="Arial" w:cs="Arial"/>
              </w:rPr>
              <w:t xml:space="preserve">ntos filosóficos de Nietzsche. </w:t>
            </w:r>
          </w:p>
          <w:p w:rsidR="009B6F6C" w:rsidRPr="00EE2720" w:rsidRDefault="009B6F6C" w:rsidP="0061217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9B6F6C" w:rsidRPr="007212F1" w:rsidRDefault="009B6F6C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Tabla P.N.I. </w:t>
            </w:r>
          </w:p>
        </w:tc>
        <w:tc>
          <w:tcPr>
            <w:tcW w:w="2725" w:type="dxa"/>
          </w:tcPr>
          <w:p w:rsidR="009B6F6C" w:rsidRPr="00300D4C" w:rsidRDefault="009B6F6C" w:rsidP="00612173">
            <w:pPr>
              <w:pStyle w:val="Prrafodelista"/>
              <w:ind w:left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para evaluar una tabla P. N. I </w:t>
            </w:r>
          </w:p>
        </w:tc>
      </w:tr>
    </w:tbl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tbl>
      <w:tblPr>
        <w:tblW w:w="14567" w:type="dxa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AD256D" w:rsidRPr="00050B90" w:rsidTr="00AD256D">
        <w:tc>
          <w:tcPr>
            <w:tcW w:w="14567" w:type="dxa"/>
            <w:gridSpan w:val="6"/>
            <w:shd w:val="clear" w:color="auto" w:fill="auto"/>
          </w:tcPr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D256D" w:rsidRPr="00050B90" w:rsidTr="00AD256D">
        <w:tc>
          <w:tcPr>
            <w:tcW w:w="6243" w:type="dxa"/>
            <w:gridSpan w:val="3"/>
            <w:shd w:val="clear" w:color="auto" w:fill="auto"/>
          </w:tcPr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D256D" w:rsidRPr="00050B90" w:rsidTr="00AD256D">
        <w:tc>
          <w:tcPr>
            <w:tcW w:w="14567" w:type="dxa"/>
            <w:gridSpan w:val="6"/>
            <w:shd w:val="clear" w:color="auto" w:fill="auto"/>
          </w:tcPr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: 29 de mayo de 2020</w:t>
            </w:r>
          </w:p>
        </w:tc>
      </w:tr>
      <w:tr w:rsidR="00AD256D" w:rsidRPr="00050B90" w:rsidTr="00AD256D">
        <w:tc>
          <w:tcPr>
            <w:tcW w:w="1809" w:type="dxa"/>
            <w:shd w:val="clear" w:color="auto" w:fill="auto"/>
            <w:vAlign w:val="center"/>
          </w:tcPr>
          <w:p w:rsidR="00AD256D" w:rsidRPr="00050B90" w:rsidRDefault="00AD256D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256D" w:rsidRPr="00050B90" w:rsidRDefault="00AD256D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AD256D" w:rsidRPr="00050B90" w:rsidRDefault="00AD256D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56D" w:rsidRPr="00050B90" w:rsidRDefault="00AD256D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56D" w:rsidRPr="00050B90" w:rsidRDefault="00AD256D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D256D" w:rsidRPr="00050B90" w:rsidTr="00AD256D">
        <w:tc>
          <w:tcPr>
            <w:tcW w:w="1809" w:type="dxa"/>
            <w:shd w:val="clear" w:color="auto" w:fill="auto"/>
          </w:tcPr>
          <w:p w:rsidR="00AD256D" w:rsidRDefault="00AD256D" w:rsidP="0061217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:rsidR="00AD256D" w:rsidRDefault="00AD256D" w:rsidP="0061217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AD256D" w:rsidRPr="00F15EDA" w:rsidRDefault="00AD256D" w:rsidP="0061217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Pr="00050B90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Clasificación de los recursos naturales</w:t>
            </w: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renovables</w:t>
            </w: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Pr="006B3DA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no renovables</w:t>
            </w: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Manejo de recursos</w:t>
            </w: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Default="00AD256D" w:rsidP="0061217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AD256D" w:rsidRPr="0094120F" w:rsidRDefault="00AD256D" w:rsidP="00612173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2"/>
            <w:shd w:val="clear" w:color="auto" w:fill="auto"/>
          </w:tcPr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1.- Elabora un álbum que ilustre los recursos naturales que se encuentran en tu comunidad.</w:t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:rsidR="00AD256D" w:rsidRDefault="00AD256D" w:rsidP="00AD256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 de los recursos naturales</w:t>
            </w:r>
          </w:p>
          <w:p w:rsidR="00AD256D" w:rsidRDefault="00AD256D" w:rsidP="00AD256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:rsidR="00AD256D" w:rsidRDefault="00AD256D" w:rsidP="00AD256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los recursos con que se cuenta en la comunidad</w:t>
            </w:r>
          </w:p>
          <w:p w:rsidR="00AD256D" w:rsidRDefault="00AD256D" w:rsidP="00AD256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los recursos naturales y propuestas de acciones para su conservación y mejora.</w:t>
            </w:r>
          </w:p>
          <w:p w:rsidR="00AD256D" w:rsidRDefault="00AD256D" w:rsidP="00612173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</w:p>
          <w:p w:rsidR="00AD256D" w:rsidRDefault="00AD256D" w:rsidP="00612173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:rsidR="00AD256D" w:rsidRDefault="00AD256D" w:rsidP="00612173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382252" wp14:editId="0689A126">
                  <wp:extent cx="2724150" cy="1514475"/>
                  <wp:effectExtent l="0" t="0" r="0" b="9525"/>
                  <wp:docPr id="5" name="Imagen 5" descr="https://colorincoloradolibros.files.wordpress.com/2016/09/20120127-besos_el-beso-mas-largo-del-m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2.- Elabora un mapa radial sobre la clasificación de los recursos naturales, sus características y problemática más recurrente, además debes incluir 5 ejemplos cada uno de los tipos de recursos naturales.</w:t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</w:t>
            </w:r>
          </w:p>
          <w:p w:rsidR="00AD256D" w:rsidRDefault="00AD256D" w:rsidP="00612173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8F7DDDC" wp14:editId="08071D76">
                  <wp:extent cx="1847850" cy="1743075"/>
                  <wp:effectExtent l="0" t="0" r="0" b="9525"/>
                  <wp:docPr id="4" name="Imagen 4" descr="Diagrama radial - C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iagrama radial - C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99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3.- Visita la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pagina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de gobierno del estado de Oaxaca sobre conservación de recursos naturales en el siguiente link:</w:t>
            </w:r>
          </w:p>
          <w:p w:rsidR="00AD256D" w:rsidRDefault="00AD256D" w:rsidP="00612173">
            <w:pPr>
              <w:spacing w:after="0" w:line="240" w:lineRule="auto"/>
            </w:pPr>
            <w:hyperlink r:id="rId10" w:history="1">
              <w:r>
                <w:rPr>
                  <w:rStyle w:val="Hipervnculo"/>
                </w:rPr>
                <w:t>https://www.oaxaca.gob.mx/semaedeso/informacion-estatal-ambiental-y-recursos-naturales/</w:t>
              </w:r>
            </w:hyperlink>
          </w:p>
          <w:p w:rsidR="00AD256D" w:rsidRDefault="00AD256D" w:rsidP="00AD256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Selecciona el apartado que para ti sea el más interesante</w:t>
            </w:r>
          </w:p>
          <w:p w:rsidR="00AD256D" w:rsidRDefault="00AD256D" w:rsidP="00AD256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Realiza la lectura del apartado</w:t>
            </w:r>
          </w:p>
          <w:p w:rsidR="00AD256D" w:rsidRDefault="00AD256D" w:rsidP="00AD256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Enrique el apartado con una propuesta que sea viable para tu comunidad</w:t>
            </w:r>
          </w:p>
          <w:p w:rsidR="00AD256D" w:rsidRDefault="00AD256D" w:rsidP="00AD256D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La propuesta debe incluir objetivo, imágenes, acciones a corto, mediano y largo plazo, de ser posible incluye los costos y beneficios de tu propuesta.</w:t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Si no puedes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accesar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a la página los apartados son los siguientes y para realiza tu propuesta puedes utilizar el contenido del diario de aprendizaje y material que encuentres a tu disposición.</w:t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01F7DC" wp14:editId="2A8E6B0B">
                  <wp:extent cx="3133725" cy="11906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27649" r="12254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4AD60B6" wp14:editId="7A63E62D">
                  <wp:extent cx="3086100" cy="14954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4644" r="13103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5825829" wp14:editId="547D1AFF">
                  <wp:extent cx="3086100" cy="17430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25246" r="13782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56D" w:rsidRPr="006B3DA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Álbum y reflexión de una cuartilla</w:t>
            </w: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Pr="00E273AC" w:rsidRDefault="00AD256D" w:rsidP="00612173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radial</w:t>
            </w: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Pr="00E273AC" w:rsidRDefault="00AD256D" w:rsidP="00612173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por escrito</w:t>
            </w: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AD256D" w:rsidRPr="00F15EDA" w:rsidRDefault="00AD256D" w:rsidP="0061217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D256D" w:rsidRPr="00E24051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hAnsi="Arial" w:cs="Arial"/>
              </w:rPr>
            </w:pPr>
          </w:p>
          <w:p w:rsidR="00AD256D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AD256D" w:rsidRPr="0094120F" w:rsidRDefault="00AD256D" w:rsidP="0061217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tbl>
      <w:tblPr>
        <w:tblStyle w:val="Tablaconcuadrcula"/>
        <w:tblpPr w:leftFromText="141" w:rightFromText="141" w:vertAnchor="page" w:horzAnchor="margin" w:tblpY="1936"/>
        <w:tblW w:w="13808" w:type="dxa"/>
        <w:tblLook w:val="04A0" w:firstRow="1" w:lastRow="0" w:firstColumn="1" w:lastColumn="0" w:noHBand="0" w:noVBand="1"/>
      </w:tblPr>
      <w:tblGrid>
        <w:gridCol w:w="2760"/>
        <w:gridCol w:w="2760"/>
        <w:gridCol w:w="1384"/>
        <w:gridCol w:w="1376"/>
        <w:gridCol w:w="2760"/>
        <w:gridCol w:w="2768"/>
      </w:tblGrid>
      <w:tr w:rsidR="00CC360D" w:rsidRPr="006D6888" w:rsidTr="00CC360D">
        <w:trPr>
          <w:trHeight w:val="596"/>
        </w:trPr>
        <w:tc>
          <w:tcPr>
            <w:tcW w:w="6904" w:type="dxa"/>
            <w:gridSpan w:val="3"/>
            <w:vAlign w:val="center"/>
          </w:tcPr>
          <w:p w:rsidR="00CC360D" w:rsidRPr="006D6888" w:rsidRDefault="003F3BAD" w:rsidP="00CC3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ASIGNATURA : Metodología               </w:t>
            </w:r>
            <w:r w:rsidR="00CC360D">
              <w:rPr>
                <w:rFonts w:ascii="Arial" w:hAnsi="Arial" w:cs="Arial"/>
              </w:rPr>
              <w:t xml:space="preserve">Semana: </w:t>
            </w:r>
            <w:r w:rsidR="00CC360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904" w:type="dxa"/>
            <w:gridSpan w:val="3"/>
            <w:vAlign w:val="center"/>
          </w:tcPr>
          <w:p w:rsidR="00CC360D" w:rsidRPr="006D6888" w:rsidRDefault="00CC360D" w:rsidP="00CC36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 de Mayo de 2020</w:t>
            </w:r>
          </w:p>
        </w:tc>
      </w:tr>
      <w:tr w:rsidR="00CC360D" w:rsidRPr="007212F1" w:rsidTr="00CC360D">
        <w:trPr>
          <w:trHeight w:val="578"/>
        </w:trPr>
        <w:tc>
          <w:tcPr>
            <w:tcW w:w="13808" w:type="dxa"/>
            <w:gridSpan w:val="6"/>
            <w:vAlign w:val="center"/>
          </w:tcPr>
          <w:p w:rsidR="00CC360D" w:rsidRPr="007212F1" w:rsidRDefault="00CC360D" w:rsidP="00CC3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29 de mayo de 2020</w:t>
            </w:r>
          </w:p>
        </w:tc>
      </w:tr>
      <w:tr w:rsidR="00CC360D" w:rsidRPr="007212F1" w:rsidTr="00CC360D">
        <w:trPr>
          <w:trHeight w:val="734"/>
        </w:trPr>
        <w:tc>
          <w:tcPr>
            <w:tcW w:w="2760" w:type="dxa"/>
            <w:vAlign w:val="center"/>
          </w:tcPr>
          <w:p w:rsidR="00CC360D" w:rsidRPr="007212F1" w:rsidRDefault="00CC360D" w:rsidP="00CC36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60" w:type="dxa"/>
            <w:vAlign w:val="center"/>
          </w:tcPr>
          <w:p w:rsidR="00CC360D" w:rsidRPr="007212F1" w:rsidRDefault="00CC360D" w:rsidP="00CC36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60" w:type="dxa"/>
            <w:gridSpan w:val="2"/>
            <w:vAlign w:val="center"/>
          </w:tcPr>
          <w:p w:rsidR="00CC360D" w:rsidRPr="007212F1" w:rsidRDefault="00CC360D" w:rsidP="00CC36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</w:t>
            </w:r>
            <w:r>
              <w:rPr>
                <w:rFonts w:ascii="Arial" w:hAnsi="Arial" w:cs="Arial"/>
              </w:rPr>
              <w:t xml:space="preserve">tividad de aprendizaje </w:t>
            </w:r>
          </w:p>
        </w:tc>
        <w:tc>
          <w:tcPr>
            <w:tcW w:w="2760" w:type="dxa"/>
            <w:vAlign w:val="center"/>
          </w:tcPr>
          <w:p w:rsidR="00CC360D" w:rsidRPr="007212F1" w:rsidRDefault="00CC360D" w:rsidP="00CC36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68" w:type="dxa"/>
            <w:vAlign w:val="center"/>
          </w:tcPr>
          <w:p w:rsidR="00CC360D" w:rsidRPr="007212F1" w:rsidRDefault="00CC360D" w:rsidP="00CC36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>strumento de evaluación</w:t>
            </w:r>
          </w:p>
        </w:tc>
      </w:tr>
      <w:tr w:rsidR="00CC360D" w:rsidRPr="007212F1" w:rsidTr="00CC360D">
        <w:trPr>
          <w:trHeight w:val="3186"/>
        </w:trPr>
        <w:tc>
          <w:tcPr>
            <w:tcW w:w="2760" w:type="dxa"/>
          </w:tcPr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Identi</w:t>
            </w:r>
            <w:r>
              <w:rPr>
                <w:rFonts w:ascii="Arial" w:hAnsi="Arial" w:cs="Arial"/>
              </w:rPr>
              <w:t xml:space="preserve">fica los elementos que integran </w:t>
            </w:r>
            <w:r w:rsidRPr="00EE1891">
              <w:rPr>
                <w:rFonts w:ascii="Arial" w:hAnsi="Arial" w:cs="Arial"/>
              </w:rPr>
              <w:t>un reporte de investigación.</w:t>
            </w:r>
          </w:p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</w:p>
          <w:p w:rsidR="00CC360D" w:rsidRPr="00EE1891" w:rsidRDefault="00CC360D" w:rsidP="00CC360D">
            <w:pPr>
              <w:jc w:val="both"/>
              <w:rPr>
                <w:rFonts w:ascii="Arial" w:hAnsi="Arial" w:cs="Arial"/>
              </w:rPr>
            </w:pPr>
          </w:p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Dife</w:t>
            </w:r>
            <w:r>
              <w:rPr>
                <w:rFonts w:ascii="Arial" w:hAnsi="Arial" w:cs="Arial"/>
              </w:rPr>
              <w:t xml:space="preserve">rencia las formas de análisis e interpretación de la información, </w:t>
            </w:r>
            <w:r w:rsidRPr="00EE1891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ependiendo de la metodología de </w:t>
            </w:r>
            <w:r w:rsidRPr="00EE1891">
              <w:rPr>
                <w:rFonts w:ascii="Arial" w:hAnsi="Arial" w:cs="Arial"/>
              </w:rPr>
              <w:t>investigación.</w:t>
            </w: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Pr="007212F1" w:rsidRDefault="00CC360D" w:rsidP="00CC360D">
            <w:pPr>
              <w:rPr>
                <w:rFonts w:ascii="Arial" w:hAnsi="Arial" w:cs="Arial"/>
              </w:rPr>
            </w:pPr>
          </w:p>
        </w:tc>
        <w:tc>
          <w:tcPr>
            <w:tcW w:w="2760" w:type="dxa"/>
          </w:tcPr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Pr="00EE1891" w:rsidRDefault="00CC360D" w:rsidP="00CC360D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Unidades de análisis</w:t>
            </w:r>
          </w:p>
          <w:p w:rsidR="00CC360D" w:rsidRPr="00EE1891" w:rsidRDefault="00CC360D" w:rsidP="00CC360D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Análisis de datos</w:t>
            </w:r>
          </w:p>
          <w:p w:rsidR="00CC360D" w:rsidRPr="00EE1891" w:rsidRDefault="00CC360D" w:rsidP="00CC360D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Interpretación de datos</w:t>
            </w:r>
          </w:p>
          <w:p w:rsidR="00CC360D" w:rsidRPr="00EE1891" w:rsidRDefault="00CC360D" w:rsidP="00CC360D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Ordenamiento de datos</w:t>
            </w:r>
          </w:p>
          <w:p w:rsidR="00CC360D" w:rsidRPr="00EE1891" w:rsidRDefault="00CC360D" w:rsidP="00CC360D">
            <w:pPr>
              <w:rPr>
                <w:rFonts w:ascii="Arial" w:hAnsi="Arial" w:cs="Arial"/>
              </w:rPr>
            </w:pPr>
          </w:p>
        </w:tc>
        <w:tc>
          <w:tcPr>
            <w:tcW w:w="2760" w:type="dxa"/>
            <w:gridSpan w:val="2"/>
          </w:tcPr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Diario de Aprendizaje, realizar cuestionario de la página 137. </w:t>
            </w:r>
          </w:p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</w:p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Estructura: </w:t>
            </w:r>
            <w:r w:rsidRPr="00EE1891">
              <w:rPr>
                <w:rFonts w:ascii="Arial" w:hAnsi="Arial" w:cs="Arial"/>
              </w:rPr>
              <w:t>Redactar un índice del informe d</w:t>
            </w:r>
            <w:r>
              <w:rPr>
                <w:rFonts w:ascii="Arial" w:hAnsi="Arial" w:cs="Arial"/>
              </w:rPr>
              <w:t xml:space="preserve">e investigación, integrando los </w:t>
            </w:r>
            <w:r w:rsidRPr="00EE1891">
              <w:rPr>
                <w:rFonts w:ascii="Arial" w:hAnsi="Arial" w:cs="Arial"/>
              </w:rPr>
              <w:t>elementos que constituyen la estru</w:t>
            </w:r>
            <w:r>
              <w:rPr>
                <w:rFonts w:ascii="Arial" w:hAnsi="Arial" w:cs="Arial"/>
              </w:rPr>
              <w:t xml:space="preserve">ctura del trabajo que reportará </w:t>
            </w:r>
            <w:r w:rsidRPr="00EE1891">
              <w:rPr>
                <w:rFonts w:ascii="Arial" w:hAnsi="Arial" w:cs="Arial"/>
              </w:rPr>
              <w:t>al término de este bloque.</w:t>
            </w: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Pr="000976CE" w:rsidRDefault="00CC360D" w:rsidP="00CC36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un cuadro comparativo de los enfoques de investigación: Cualitativo, cuantitativo y mixto, en donde se mencionen sus principales características. </w:t>
            </w:r>
          </w:p>
        </w:tc>
        <w:tc>
          <w:tcPr>
            <w:tcW w:w="2760" w:type="dxa"/>
          </w:tcPr>
          <w:p w:rsidR="00CC360D" w:rsidRDefault="00CC360D" w:rsidP="00CC3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Cuestionario en el Diario de Aprendizaje </w:t>
            </w: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Índice de su informe de investigación.</w:t>
            </w: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Default="00CC360D" w:rsidP="00CC360D">
            <w:pPr>
              <w:rPr>
                <w:rFonts w:ascii="Arial" w:hAnsi="Arial" w:cs="Arial"/>
              </w:rPr>
            </w:pPr>
          </w:p>
          <w:p w:rsidR="00CC360D" w:rsidRPr="007212F1" w:rsidRDefault="00CC360D" w:rsidP="00CC36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comparativo de los enfoques de investigación </w:t>
            </w:r>
          </w:p>
        </w:tc>
        <w:tc>
          <w:tcPr>
            <w:tcW w:w="2768" w:type="dxa"/>
          </w:tcPr>
          <w:p w:rsidR="00CC360D" w:rsidRDefault="00CC360D" w:rsidP="00CC36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una lista de verificación </w:t>
            </w:r>
          </w:p>
          <w:p w:rsidR="00CC360D" w:rsidRPr="007212F1" w:rsidRDefault="00CC360D" w:rsidP="00CC36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 </w:t>
            </w:r>
          </w:p>
        </w:tc>
      </w:tr>
    </w:tbl>
    <w:p w:rsidR="009B6F6C" w:rsidRDefault="009B6F6C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05872" w:rsidRPr="006D6888" w:rsidTr="00612173">
        <w:trPr>
          <w:trHeight w:val="601"/>
        </w:trPr>
        <w:tc>
          <w:tcPr>
            <w:tcW w:w="13605" w:type="dxa"/>
            <w:gridSpan w:val="6"/>
            <w:vAlign w:val="center"/>
          </w:tcPr>
          <w:p w:rsidR="00C05872" w:rsidRDefault="00C05872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 w:rsidRPr="002C69BF">
              <w:rPr>
                <w:rFonts w:ascii="Arial" w:hAnsi="Arial" w:cs="Arial"/>
                <w:b/>
              </w:rPr>
              <w:t>LITERATURA II</w:t>
            </w:r>
          </w:p>
        </w:tc>
      </w:tr>
      <w:tr w:rsidR="00C05872" w:rsidRPr="006D6888" w:rsidTr="00612173">
        <w:trPr>
          <w:trHeight w:val="601"/>
        </w:trPr>
        <w:tc>
          <w:tcPr>
            <w:tcW w:w="6802" w:type="dxa"/>
            <w:gridSpan w:val="3"/>
            <w:vAlign w:val="center"/>
          </w:tcPr>
          <w:p w:rsidR="00C05872" w:rsidRPr="006D6888" w:rsidRDefault="00C05872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C05872" w:rsidRPr="006D6888" w:rsidRDefault="00C05872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C05872" w:rsidRPr="007212F1" w:rsidTr="00612173">
        <w:trPr>
          <w:trHeight w:val="582"/>
        </w:trPr>
        <w:tc>
          <w:tcPr>
            <w:tcW w:w="13605" w:type="dxa"/>
            <w:gridSpan w:val="6"/>
            <w:vAlign w:val="center"/>
          </w:tcPr>
          <w:p w:rsidR="00C05872" w:rsidRPr="007212F1" w:rsidRDefault="00C05872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29 de mayo </w:t>
            </w:r>
          </w:p>
        </w:tc>
      </w:tr>
      <w:tr w:rsidR="00C05872" w:rsidRPr="007212F1" w:rsidTr="00612173">
        <w:trPr>
          <w:trHeight w:val="739"/>
        </w:trPr>
        <w:tc>
          <w:tcPr>
            <w:tcW w:w="2720" w:type="dxa"/>
            <w:vAlign w:val="center"/>
          </w:tcPr>
          <w:p w:rsidR="00C05872" w:rsidRPr="007212F1" w:rsidRDefault="00C05872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05872" w:rsidRPr="007212F1" w:rsidRDefault="00C05872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05872" w:rsidRPr="007212F1" w:rsidRDefault="00C05872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C05872" w:rsidRPr="007212F1" w:rsidRDefault="00C05872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C05872" w:rsidRPr="007212F1" w:rsidRDefault="00C05872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</w:t>
            </w:r>
            <w:r>
              <w:rPr>
                <w:rFonts w:ascii="Arial" w:hAnsi="Arial" w:cs="Arial"/>
              </w:rPr>
              <w:t xml:space="preserve">trumento de evaluación </w:t>
            </w:r>
          </w:p>
        </w:tc>
      </w:tr>
      <w:tr w:rsidR="00C05872" w:rsidRPr="007212F1" w:rsidTr="00612173">
        <w:trPr>
          <w:trHeight w:val="3211"/>
        </w:trPr>
        <w:tc>
          <w:tcPr>
            <w:tcW w:w="2720" w:type="dxa"/>
          </w:tcPr>
          <w:p w:rsidR="00C05872" w:rsidRDefault="00C05872" w:rsidP="00612173">
            <w:pPr>
              <w:jc w:val="both"/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>Reconocer en los textos clásicos imágenes actuales.</w:t>
            </w:r>
          </w:p>
          <w:p w:rsidR="00C05872" w:rsidRDefault="00C05872" w:rsidP="00612173">
            <w:pPr>
              <w:jc w:val="both"/>
              <w:rPr>
                <w:rFonts w:ascii="Arial" w:hAnsi="Arial" w:cs="Arial"/>
              </w:rPr>
            </w:pPr>
          </w:p>
          <w:p w:rsidR="00C05872" w:rsidRDefault="00C05872" w:rsidP="00612173">
            <w:pPr>
              <w:jc w:val="both"/>
              <w:rPr>
                <w:rFonts w:ascii="Arial" w:hAnsi="Arial" w:cs="Arial"/>
              </w:rPr>
            </w:pPr>
          </w:p>
          <w:p w:rsidR="00C05872" w:rsidRDefault="00C05872" w:rsidP="00612173">
            <w:pPr>
              <w:jc w:val="both"/>
              <w:rPr>
                <w:rFonts w:ascii="Arial" w:hAnsi="Arial" w:cs="Arial"/>
              </w:rPr>
            </w:pPr>
          </w:p>
          <w:p w:rsidR="00C05872" w:rsidRDefault="00C05872" w:rsidP="00612173">
            <w:pPr>
              <w:jc w:val="both"/>
              <w:rPr>
                <w:rFonts w:ascii="Arial" w:hAnsi="Arial" w:cs="Arial"/>
              </w:rPr>
            </w:pPr>
          </w:p>
          <w:p w:rsidR="00C05872" w:rsidRPr="007212F1" w:rsidRDefault="00C05872" w:rsidP="00612173">
            <w:pPr>
              <w:tabs>
                <w:tab w:val="left" w:pos="179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2720" w:type="dxa"/>
          </w:tcPr>
          <w:p w:rsidR="00C05872" w:rsidRPr="007212F1" w:rsidRDefault="00C05872" w:rsidP="00612173">
            <w:pPr>
              <w:jc w:val="both"/>
              <w:rPr>
                <w:rFonts w:ascii="Arial" w:hAnsi="Arial" w:cs="Arial"/>
              </w:rPr>
            </w:pPr>
            <w:r w:rsidRPr="00C9784E">
              <w:rPr>
                <w:rFonts w:ascii="Arial" w:hAnsi="Arial" w:cs="Arial"/>
              </w:rPr>
              <w:t xml:space="preserve">1. ¿Has actuado alguna vez como un héroe? La Ilíada y La Odisea como ejemplos de la epopeya. </w:t>
            </w:r>
          </w:p>
        </w:tc>
        <w:tc>
          <w:tcPr>
            <w:tcW w:w="2720" w:type="dxa"/>
            <w:gridSpan w:val="2"/>
          </w:tcPr>
          <w:p w:rsidR="00C05872" w:rsidRPr="007212F1" w:rsidRDefault="00C05872" w:rsidP="006121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Escribe en tu libreta, una sinopsis de La Ilíada y La odisea como ejemplos de la epopeya (páginas 185-190) y emite un comentario sobre la pregunta </w:t>
            </w:r>
            <w:r w:rsidRPr="00C9784E">
              <w:rPr>
                <w:rFonts w:ascii="Arial" w:hAnsi="Arial" w:cs="Arial"/>
              </w:rPr>
              <w:t xml:space="preserve">¿Has actuado alguna vez como un héroe?, a modo de </w:t>
            </w:r>
            <w:r>
              <w:rPr>
                <w:rFonts w:ascii="Arial" w:hAnsi="Arial" w:cs="Arial"/>
              </w:rPr>
              <w:t xml:space="preserve">reflexión. </w:t>
            </w:r>
            <w:r w:rsidRPr="00C9784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C05872" w:rsidRPr="007212F1" w:rsidRDefault="00C05872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Sinopsis y comentario.</w:t>
            </w:r>
          </w:p>
        </w:tc>
        <w:tc>
          <w:tcPr>
            <w:tcW w:w="2725" w:type="dxa"/>
          </w:tcPr>
          <w:p w:rsidR="00C05872" w:rsidRPr="00F22496" w:rsidRDefault="00C05872" w:rsidP="006121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F22496">
              <w:rPr>
                <w:rFonts w:ascii="Arial" w:hAnsi="Arial" w:cs="Arial"/>
              </w:rPr>
              <w:t xml:space="preserve"> </w:t>
            </w:r>
          </w:p>
        </w:tc>
      </w:tr>
    </w:tbl>
    <w:p w:rsidR="009B6F6C" w:rsidRDefault="009B6F6C"/>
    <w:p w:rsidR="009B6F6C" w:rsidRDefault="009B6F6C"/>
    <w:p w:rsidR="00AD256D" w:rsidRDefault="00AD256D"/>
    <w:p w:rsidR="00AD256D" w:rsidRDefault="00AD256D"/>
    <w:p w:rsidR="00AD256D" w:rsidRDefault="00AD256D"/>
    <w:tbl>
      <w:tblPr>
        <w:tblpPr w:leftFromText="141" w:rightFromText="141" w:horzAnchor="margin" w:tblpXSpec="center" w:tblpY="-390"/>
        <w:tblW w:w="14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3986"/>
        <w:gridCol w:w="3952"/>
        <w:gridCol w:w="1795"/>
        <w:gridCol w:w="1452"/>
      </w:tblGrid>
      <w:tr w:rsidR="00C05872" w:rsidRPr="00050B90" w:rsidTr="00C05872">
        <w:tc>
          <w:tcPr>
            <w:tcW w:w="14837" w:type="dxa"/>
            <w:gridSpan w:val="6"/>
            <w:shd w:val="clear" w:color="auto" w:fill="auto"/>
          </w:tcPr>
          <w:p w:rsidR="00C05872" w:rsidRPr="00050B90" w:rsidRDefault="00C05872" w:rsidP="00C05872">
            <w:pPr>
              <w:tabs>
                <w:tab w:val="left" w:pos="21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C05872" w:rsidRPr="00050B90" w:rsidTr="00C05872">
        <w:tc>
          <w:tcPr>
            <w:tcW w:w="7638" w:type="dxa"/>
            <w:gridSpan w:val="3"/>
            <w:shd w:val="clear" w:color="auto" w:fill="auto"/>
          </w:tcPr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199" w:type="dxa"/>
            <w:gridSpan w:val="3"/>
            <w:shd w:val="clear" w:color="auto" w:fill="auto"/>
          </w:tcPr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25 al 29 de mayo </w:t>
            </w: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C05872" w:rsidRPr="00050B90" w:rsidTr="00C05872">
        <w:tc>
          <w:tcPr>
            <w:tcW w:w="14837" w:type="dxa"/>
            <w:gridSpan w:val="6"/>
            <w:shd w:val="clear" w:color="auto" w:fill="auto"/>
          </w:tcPr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 xml:space="preserve">29 de mayo </w:t>
            </w: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C05872" w:rsidRPr="00050B90" w:rsidTr="00C05872">
        <w:tc>
          <w:tcPr>
            <w:tcW w:w="1809" w:type="dxa"/>
            <w:shd w:val="clear" w:color="auto" w:fill="auto"/>
            <w:vAlign w:val="center"/>
          </w:tcPr>
          <w:p w:rsidR="00C05872" w:rsidRPr="00050B90" w:rsidRDefault="00C05872" w:rsidP="00C058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5872" w:rsidRPr="00050B90" w:rsidRDefault="00C05872" w:rsidP="00C058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C05872" w:rsidRPr="00050B90" w:rsidRDefault="00C05872" w:rsidP="00C058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C05872" w:rsidRPr="00050B90" w:rsidRDefault="00C05872" w:rsidP="00C058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05872" w:rsidRPr="00050B90" w:rsidRDefault="00C05872" w:rsidP="00C058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</w:p>
        </w:tc>
      </w:tr>
      <w:tr w:rsidR="00C05872" w:rsidRPr="00050B90" w:rsidTr="00C05872">
        <w:tc>
          <w:tcPr>
            <w:tcW w:w="1809" w:type="dxa"/>
            <w:shd w:val="clear" w:color="auto" w:fill="auto"/>
          </w:tcPr>
          <w:p w:rsidR="00C05872" w:rsidRPr="00515D89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C05872" w:rsidRPr="00515D89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reconoce el valor sociocultural de la biodiversidad</w:t>
            </w:r>
          </w:p>
          <w:p w:rsidR="00C05872" w:rsidRPr="00515D89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color w:val="363435"/>
                <w:w w:val="82"/>
                <w:sz w:val="18"/>
                <w:szCs w:val="18"/>
              </w:rPr>
              <w:t>El</w:t>
            </w:r>
            <w:r>
              <w:rPr>
                <w:color w:val="363435"/>
                <w:spacing w:val="5"/>
                <w:w w:val="82"/>
                <w:sz w:val="18"/>
                <w:szCs w:val="18"/>
              </w:rPr>
              <w:t xml:space="preserve"> </w:t>
            </w:r>
            <w:r w:rsidRPr="00515D89">
              <w:rPr>
                <w:rFonts w:ascii="Arial" w:hAnsi="Arial" w:cs="Arial"/>
                <w:sz w:val="16"/>
                <w:szCs w:val="16"/>
              </w:rPr>
              <w:t>alumno comprende el proceso evolutivo como un hecho comprobable y que puede ser representado a través de modelos.</w:t>
            </w:r>
          </w:p>
          <w:p w:rsidR="00C05872" w:rsidRPr="00515D89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es capaz de problematizar procesos de diversificación basándose en modelos evolutivos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Pr="00050B90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C05872" w:rsidRPr="00043537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¿Por qué la automedicación genera </w:t>
            </w:r>
            <w:proofErr w:type="spellStart"/>
            <w:r w:rsidRPr="00043537">
              <w:rPr>
                <w:rFonts w:ascii="Arial" w:hAnsi="Arial" w:cs="Arial"/>
                <w:sz w:val="16"/>
                <w:szCs w:val="16"/>
              </w:rPr>
              <w:t>superbacterias</w:t>
            </w:r>
            <w:proofErr w:type="spellEnd"/>
            <w:r w:rsidRPr="00043537">
              <w:rPr>
                <w:rFonts w:ascii="Arial" w:hAnsi="Arial" w:cs="Arial"/>
                <w:sz w:val="16"/>
                <w:szCs w:val="16"/>
              </w:rPr>
              <w:t>?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 ¿A qué se refiere el proceso de la selección natural?</w:t>
            </w:r>
          </w:p>
          <w:p w:rsidR="00C05872" w:rsidRPr="00043537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Pr="00043537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1.- Realiza la lectura del anexo 5 </w:t>
            </w:r>
            <w:proofErr w:type="gramStart"/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resistencia</w:t>
            </w:r>
            <w:proofErr w:type="gramEnd"/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los antibióticos, al terminar elabora un mapa semántico.</w: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2294B164" wp14:editId="3D661FD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238760</wp:posOffset>
                  </wp:positionV>
                  <wp:extent cx="3133725" cy="2157730"/>
                  <wp:effectExtent l="0" t="0" r="952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3" t="42076" r="31602" b="10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225"/>
                <w:tab w:val="left" w:pos="133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ab/>
            </w:r>
          </w:p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Recuerda que el mapa se realiza siguiendo con los siguientes pasos:</w:t>
            </w:r>
          </w:p>
          <w:p w:rsidR="00C05872" w:rsidRPr="00082672" w:rsidRDefault="00C05872" w:rsidP="00C0587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t>a</w:t>
            </w: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) Se identifica la idea principal. </w:t>
            </w:r>
          </w:p>
          <w:p w:rsidR="00C05872" w:rsidRPr="00082672" w:rsidRDefault="00C05872" w:rsidP="00C0587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b) Se identifican las categorías secundarias.</w:t>
            </w:r>
          </w:p>
          <w:p w:rsidR="00C05872" w:rsidRPr="00082672" w:rsidRDefault="00C05872" w:rsidP="00C0587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c) Se establecen relaciones entre la idea principal y las categorías secundarias. </w:t>
            </w:r>
          </w:p>
          <w:p w:rsidR="00C05872" w:rsidRDefault="00C05872" w:rsidP="00C0587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82672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d) Se incluyen detalles complementarios (características, temas, subtemas).</w:t>
            </w:r>
          </w:p>
          <w:p w:rsidR="00C05872" w:rsidRDefault="00C05872" w:rsidP="00C0587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Elabora un resumen del contenido ¿A qué se refiere el proceso de selección Natural, que se encuentra en las paginas 175,176, 177 y 178 del diario de aprendizaje de biología II?</w:t>
            </w:r>
          </w:p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1E17FFD" wp14:editId="12F7B573">
                  <wp:extent cx="2981325" cy="1247775"/>
                  <wp:effectExtent l="0" t="0" r="9525" b="9525"/>
                  <wp:docPr id="7" name="Imagen 7" descr="Que es el resumen? ⚡️ » Respuestas.t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Que es el resumen? ⚡️ » Respuestas.t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0" r="2737" b="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3.- Elabora un cuadro sinóptico sobre tipos de evolución</w:t>
            </w:r>
          </w:p>
          <w:p w:rsidR="00C05872" w:rsidRDefault="00C05872" w:rsidP="00C0587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4.- Redacta un texto de 2 cuartilla, sobre la evolución de las especies, considerando la siguiente pregunta:</w:t>
            </w:r>
          </w:p>
          <w:p w:rsidR="00C05872" w:rsidRPr="00646385" w:rsidRDefault="00C05872" w:rsidP="00C05872">
            <w:pPr>
              <w:numPr>
                <w:ilvl w:val="0"/>
                <w:numId w:val="6"/>
              </w:num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>La evolución de las especies, ¿es un hecho comprobado o una teoría científica sujeta a comprobación?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Pr="00437A08" w:rsidRDefault="00C05872" w:rsidP="00C058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.- Elabora un mapa cognitivo de telaraña que incluya la teor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í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a sint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tica de la evoluci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ó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n, poza g</w:t>
            </w:r>
            <w:r w:rsidRPr="00437A08">
              <w:rPr>
                <w:rFonts w:ascii="Arial" w:eastAsia="Times New Roman" w:hAnsi="Arial" w:cs="Arial" w:hint="eastAsia"/>
                <w:sz w:val="16"/>
                <w:szCs w:val="16"/>
              </w:rPr>
              <w:t>é</w:t>
            </w:r>
            <w:r w:rsidRPr="00437A08">
              <w:rPr>
                <w:rFonts w:ascii="Arial" w:eastAsia="Times New Roman" w:hAnsi="Arial" w:cs="Arial"/>
                <w:sz w:val="16"/>
                <w:szCs w:val="16"/>
              </w:rPr>
              <w:t>nica, fuentes de variabilidad y factores causantes de cambios en las poblaciones.</w:t>
            </w:r>
          </w:p>
          <w:p w:rsidR="00C05872" w:rsidRPr="00437A08" w:rsidRDefault="00C05872" w:rsidP="00C0587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C05872" w:rsidRPr="00437A08" w:rsidRDefault="00C05872" w:rsidP="00C0587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C05872" w:rsidRPr="00437A08" w:rsidRDefault="00C05872" w:rsidP="00C0587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2560A7" wp14:editId="79F99C50">
                  <wp:extent cx="4076700" cy="27051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6" t="22694" r="29318" b="1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tabs>
                <w:tab w:val="left" w:pos="5175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22576" w:rsidRDefault="00522576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22576" w:rsidRDefault="00522576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Pr="0042476E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5" w:type="dxa"/>
            <w:shd w:val="clear" w:color="auto" w:fill="auto"/>
          </w:tcPr>
          <w:p w:rsidR="00C05872" w:rsidRDefault="00C05872" w:rsidP="00C05872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lastRenderedPageBreak/>
              <w:t>Mapa semántico</w:t>
            </w:r>
          </w:p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>
            <w:pPr>
              <w:pStyle w:val="Ttulo2"/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</w:pPr>
            <w:r w:rsidRPr="00E5264B">
              <w:rPr>
                <w:rFonts w:ascii="Arial" w:hAnsi="Arial" w:cs="Arial"/>
                <w:b w:val="0"/>
                <w:bCs w:val="0"/>
                <w:i w:val="0"/>
                <w:iCs w:val="0"/>
                <w:color w:val="363435"/>
                <w:sz w:val="16"/>
                <w:szCs w:val="16"/>
              </w:rPr>
              <w:t>Resumen de contenido</w:t>
            </w:r>
          </w:p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Default="00C05872" w:rsidP="00C05872"/>
          <w:p w:rsidR="00C05872" w:rsidRPr="00E5264B" w:rsidRDefault="00C05872" w:rsidP="00C05872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Cuadro sinóptico</w:t>
            </w:r>
          </w:p>
          <w:p w:rsidR="00C05872" w:rsidRDefault="00C05872" w:rsidP="00C05872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Texto de </w:t>
            </w: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2 cuartillas </w:t>
            </w:r>
          </w:p>
          <w:p w:rsidR="00C05872" w:rsidRDefault="00C05872" w:rsidP="00C05872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Default="00C05872" w:rsidP="00C05872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C05872" w:rsidRPr="00E5264B" w:rsidRDefault="00C05872" w:rsidP="00C05872">
            <w:pPr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Mapa cognitivo de telaraña</w:t>
            </w:r>
          </w:p>
          <w:p w:rsidR="00C05872" w:rsidRPr="00E5264B" w:rsidRDefault="00C05872" w:rsidP="00C05872"/>
        </w:tc>
        <w:tc>
          <w:tcPr>
            <w:tcW w:w="1452" w:type="dxa"/>
            <w:shd w:val="clear" w:color="auto" w:fill="auto"/>
          </w:tcPr>
          <w:p w:rsidR="00C05872" w:rsidRDefault="00C05872" w:rsidP="00C0587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5264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Lista</w:t>
            </w:r>
            <w:r w:rsidRPr="00E5264B">
              <w:rPr>
                <w:rFonts w:ascii="Arial" w:hAnsi="Arial" w:cs="Arial"/>
                <w:sz w:val="16"/>
                <w:szCs w:val="16"/>
              </w:rPr>
              <w:t xml:space="preserve"> de cotejo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Pr="00E5264B" w:rsidRDefault="00C05872" w:rsidP="00C0587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Default="00C05872" w:rsidP="00C05872">
            <w:pPr>
              <w:spacing w:after="0" w:line="240" w:lineRule="auto"/>
              <w:rPr>
                <w:rFonts w:ascii="Arial" w:hAnsi="Arial" w:cs="Arial"/>
              </w:rPr>
            </w:pPr>
          </w:p>
          <w:p w:rsidR="00C05872" w:rsidRPr="0047065C" w:rsidRDefault="00C05872" w:rsidP="00C0587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AD256D" w:rsidRDefault="00AD256D"/>
    <w:tbl>
      <w:tblPr>
        <w:tblStyle w:val="Tablaconcuadrcula"/>
        <w:tblpPr w:leftFromText="141" w:rightFromText="141" w:vertAnchor="page" w:horzAnchor="margin" w:tblpY="521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522576" w:rsidRPr="006D6888" w:rsidTr="00522576">
        <w:trPr>
          <w:trHeight w:val="601"/>
        </w:trPr>
        <w:tc>
          <w:tcPr>
            <w:tcW w:w="6802" w:type="dxa"/>
            <w:gridSpan w:val="3"/>
            <w:vAlign w:val="center"/>
          </w:tcPr>
          <w:p w:rsidR="00522576" w:rsidRPr="006D6888" w:rsidRDefault="00522576" w:rsidP="0052257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522576" w:rsidRPr="006D6888" w:rsidRDefault="00522576" w:rsidP="0052257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522576" w:rsidRPr="007212F1" w:rsidTr="00522576">
        <w:trPr>
          <w:trHeight w:val="582"/>
        </w:trPr>
        <w:tc>
          <w:tcPr>
            <w:tcW w:w="13605" w:type="dxa"/>
            <w:gridSpan w:val="6"/>
            <w:vAlign w:val="center"/>
          </w:tcPr>
          <w:p w:rsidR="00522576" w:rsidRPr="007212F1" w:rsidRDefault="00522576" w:rsidP="0052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>de entrega del producto</w:t>
            </w:r>
            <w:r>
              <w:rPr>
                <w:rFonts w:ascii="Arial" w:hAnsi="Arial" w:cs="Arial"/>
              </w:rPr>
              <w:t xml:space="preserve">: 30 de mayo </w:t>
            </w:r>
          </w:p>
        </w:tc>
      </w:tr>
      <w:tr w:rsidR="00522576" w:rsidRPr="007212F1" w:rsidTr="00522576">
        <w:trPr>
          <w:trHeight w:val="739"/>
        </w:trPr>
        <w:tc>
          <w:tcPr>
            <w:tcW w:w="2720" w:type="dxa"/>
            <w:vAlign w:val="center"/>
          </w:tcPr>
          <w:p w:rsidR="00522576" w:rsidRPr="007212F1" w:rsidRDefault="00522576" w:rsidP="0052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22576" w:rsidRPr="007212F1" w:rsidRDefault="00522576" w:rsidP="0052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522576" w:rsidRPr="007212F1" w:rsidRDefault="00522576" w:rsidP="0052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522576" w:rsidRPr="007212F1" w:rsidRDefault="00522576" w:rsidP="0052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522576" w:rsidRPr="007212F1" w:rsidRDefault="00522576" w:rsidP="005225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522576" w:rsidRPr="00A17D8D" w:rsidTr="00522576">
        <w:trPr>
          <w:trHeight w:val="3211"/>
        </w:trPr>
        <w:tc>
          <w:tcPr>
            <w:tcW w:w="2720" w:type="dxa"/>
          </w:tcPr>
          <w:p w:rsidR="00522576" w:rsidRPr="00DC2CED" w:rsidRDefault="00522576" w:rsidP="00522576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Inferir que el campo magnético se origina por un imán o por el movimiento de cargas eléctricas. </w:t>
            </w:r>
          </w:p>
          <w:p w:rsidR="00522576" w:rsidRPr="00DC2CED" w:rsidRDefault="00522576" w:rsidP="00522576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:rsidR="00522576" w:rsidRPr="00DC2CED" w:rsidRDefault="00522576" w:rsidP="00522576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Contrastar semejanzas y diferencias entre los campos eléctrico y magnético. </w:t>
            </w: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522576" w:rsidRPr="00DC2CED" w:rsidRDefault="00522576" w:rsidP="00522576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¿Cómo se orientan las especies animales que migran de un lugar a otro? </w:t>
            </w:r>
          </w:p>
          <w:p w:rsidR="00522576" w:rsidRPr="00DC2CED" w:rsidRDefault="00522576" w:rsidP="00522576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:rsidR="00522576" w:rsidRPr="00DC2CED" w:rsidRDefault="00522576" w:rsidP="00522576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¿Se pueden mover cosas sin tocarlas </w:t>
            </w: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522576" w:rsidRDefault="00522576" w:rsidP="00522576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 xml:space="preserve">Estudiar el archivo </w:t>
            </w:r>
            <w:r>
              <w:rPr>
                <w:rFonts w:ascii="Arial" w:hAnsi="Arial" w:cs="Arial"/>
              </w:rPr>
              <w:t>Física- M y CM.</w:t>
            </w:r>
          </w:p>
          <w:p w:rsidR="00522576" w:rsidRPr="002E5FD4" w:rsidRDefault="00522576" w:rsidP="00522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  <w:r w:rsidRPr="002E5FD4">
              <w:rPr>
                <w:rFonts w:ascii="Arial" w:hAnsi="Arial" w:cs="Arial"/>
              </w:rPr>
              <w:t xml:space="preserve"> </w:t>
            </w:r>
          </w:p>
          <w:p w:rsidR="00522576" w:rsidRPr="002E5FD4" w:rsidRDefault="00522576" w:rsidP="00522576">
            <w:pPr>
              <w:rPr>
                <w:rFonts w:ascii="Arial" w:hAnsi="Arial" w:cs="Arial"/>
              </w:rPr>
            </w:pPr>
          </w:p>
          <w:p w:rsidR="00522576" w:rsidRPr="002E5FD4" w:rsidRDefault="00522576" w:rsidP="00522576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Estudiar el archivo</w:t>
            </w:r>
            <w:r>
              <w:rPr>
                <w:rFonts w:ascii="Arial" w:hAnsi="Arial" w:cs="Arial"/>
              </w:rPr>
              <w:t xml:space="preserve"> Física- CE.</w:t>
            </w:r>
            <w:r w:rsidRPr="002E5F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7 que aparece en las páginas</w:t>
            </w:r>
            <w:r>
              <w:rPr>
                <w:rFonts w:ascii="Arial" w:hAnsi="Arial" w:cs="Arial"/>
              </w:rPr>
              <w:t xml:space="preserve"> </w:t>
            </w:r>
            <w:r w:rsidRPr="00DC2CED">
              <w:rPr>
                <w:rFonts w:ascii="Arial" w:hAnsi="Arial" w:cs="Arial"/>
              </w:rPr>
              <w:t>155 y 156 del diario de Física II</w:t>
            </w: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9 que aparece en las páginas 159 y 160 del diario de Física II</w:t>
            </w: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</w:p>
          <w:p w:rsidR="00522576" w:rsidRPr="00DC2CED" w:rsidRDefault="00522576" w:rsidP="00522576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 xml:space="preserve">Resolver los ejercicios del 10.45 hasta el 10.49 del archivo </w:t>
            </w:r>
            <w:r>
              <w:rPr>
                <w:rFonts w:ascii="Arial" w:hAnsi="Arial" w:cs="Arial"/>
              </w:rPr>
              <w:t>Física-LG y LK-T6.</w:t>
            </w:r>
          </w:p>
        </w:tc>
        <w:tc>
          <w:tcPr>
            <w:tcW w:w="2725" w:type="dxa"/>
          </w:tcPr>
          <w:p w:rsidR="00522576" w:rsidRPr="009E5529" w:rsidRDefault="00522576" w:rsidP="00522576">
            <w:pPr>
              <w:rPr>
                <w:rFonts w:ascii="Arial" w:hAnsi="Arial" w:cs="Arial"/>
              </w:rPr>
            </w:pPr>
          </w:p>
          <w:p w:rsidR="00522576" w:rsidRPr="00A17D8D" w:rsidRDefault="00522576" w:rsidP="00522576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9E5529">
              <w:rPr>
                <w:rFonts w:ascii="Arial" w:hAnsi="Arial" w:cs="Arial"/>
              </w:rPr>
              <w:t xml:space="preserve"> </w:t>
            </w:r>
          </w:p>
        </w:tc>
      </w:tr>
    </w:tbl>
    <w:p w:rsidR="00C05872" w:rsidRDefault="00C05872"/>
    <w:p w:rsidR="00522576" w:rsidRDefault="00522576"/>
    <w:p w:rsidR="00522576" w:rsidRDefault="00522576"/>
    <w:p w:rsidR="009B6F6C" w:rsidRDefault="009B6F6C"/>
    <w:p w:rsidR="009B6F6C" w:rsidRDefault="009B6F6C"/>
    <w:p w:rsidR="009B6F6C" w:rsidRDefault="00522576">
      <w:r>
        <w:t>ASIGNATURA: FISICA II</w:t>
      </w:r>
    </w:p>
    <w:p w:rsidR="00522576" w:rsidRDefault="00522576"/>
    <w:tbl>
      <w:tblPr>
        <w:tblStyle w:val="Tablaconcuadrcula"/>
        <w:tblpPr w:leftFromText="141" w:rightFromText="141" w:vertAnchor="page" w:horzAnchor="margin" w:tblpXSpec="center" w:tblpY="30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575F3" w:rsidRPr="006D6888" w:rsidTr="006575F3">
        <w:trPr>
          <w:trHeight w:val="601"/>
        </w:trPr>
        <w:tc>
          <w:tcPr>
            <w:tcW w:w="6802" w:type="dxa"/>
            <w:gridSpan w:val="3"/>
            <w:vAlign w:val="center"/>
          </w:tcPr>
          <w:p w:rsidR="006575F3" w:rsidRPr="006D6888" w:rsidRDefault="006575F3" w:rsidP="006575F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6575F3" w:rsidRPr="006D6888" w:rsidRDefault="006575F3" w:rsidP="006575F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575F3" w:rsidRPr="007212F1" w:rsidTr="006575F3">
        <w:trPr>
          <w:trHeight w:val="582"/>
        </w:trPr>
        <w:tc>
          <w:tcPr>
            <w:tcW w:w="13605" w:type="dxa"/>
            <w:gridSpan w:val="6"/>
            <w:vAlign w:val="center"/>
          </w:tcPr>
          <w:p w:rsidR="006575F3" w:rsidRPr="007212F1" w:rsidRDefault="006575F3" w:rsidP="006575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</w:t>
            </w:r>
          </w:p>
        </w:tc>
      </w:tr>
      <w:tr w:rsidR="006575F3" w:rsidRPr="007212F1" w:rsidTr="006575F3">
        <w:trPr>
          <w:trHeight w:val="739"/>
        </w:trPr>
        <w:tc>
          <w:tcPr>
            <w:tcW w:w="2720" w:type="dxa"/>
            <w:vAlign w:val="center"/>
          </w:tcPr>
          <w:p w:rsidR="006575F3" w:rsidRPr="007212F1" w:rsidRDefault="006575F3" w:rsidP="00657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575F3" w:rsidRPr="007212F1" w:rsidRDefault="006575F3" w:rsidP="00657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575F3" w:rsidRPr="007212F1" w:rsidRDefault="006575F3" w:rsidP="00657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6575F3" w:rsidRPr="007212F1" w:rsidRDefault="006575F3" w:rsidP="00657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6575F3" w:rsidRPr="007212F1" w:rsidRDefault="006575F3" w:rsidP="00657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 xml:space="preserve">strumento de evaluación </w:t>
            </w:r>
          </w:p>
        </w:tc>
      </w:tr>
      <w:tr w:rsidR="006575F3" w:rsidRPr="002240B5" w:rsidTr="006575F3">
        <w:trPr>
          <w:trHeight w:val="3211"/>
        </w:trPr>
        <w:tc>
          <w:tcPr>
            <w:tcW w:w="2720" w:type="dxa"/>
          </w:tcPr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Default="006575F3" w:rsidP="006575F3">
            <w:pPr>
              <w:jc w:val="both"/>
              <w:rPr>
                <w:rFonts w:ascii="Arial" w:hAnsi="Arial" w:cs="Arial"/>
              </w:rPr>
            </w:pPr>
          </w:p>
          <w:p w:rsidR="006575F3" w:rsidRPr="007212F1" w:rsidRDefault="006575F3" w:rsidP="006575F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575F3" w:rsidRPr="007212F1" w:rsidRDefault="006575F3" w:rsidP="006575F3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6575F3" w:rsidRPr="00AA3844" w:rsidRDefault="006575F3" w:rsidP="006575F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AA3844">
              <w:rPr>
                <w:rFonts w:ascii="Arial" w:hAnsi="Arial" w:cs="Arial"/>
              </w:rPr>
              <w:t>TA</w:t>
            </w:r>
          </w:p>
          <w:p w:rsidR="006575F3" w:rsidRPr="000941C1" w:rsidRDefault="006575F3" w:rsidP="006575F3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0941C1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0941C1">
              <w:rPr>
                <w:rFonts w:ascii="Arial" w:hAnsi="Arial" w:cs="Arial"/>
              </w:rPr>
              <w:t>TB</w:t>
            </w:r>
          </w:p>
        </w:tc>
        <w:tc>
          <w:tcPr>
            <w:tcW w:w="2720" w:type="dxa"/>
          </w:tcPr>
          <w:p w:rsidR="006575F3" w:rsidRPr="00A9632E" w:rsidRDefault="006575F3" w:rsidP="006575F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7, 9, 11, 13, 19, 27 y 35 del archivo MateIV_S5EA.</w:t>
            </w:r>
          </w:p>
          <w:p w:rsidR="006575F3" w:rsidRPr="00A9632E" w:rsidRDefault="006575F3" w:rsidP="006575F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1, 4, 5, 6, 7, 11, 21, 22, 33, 35, 37, 39 y 41 a) del archivo MateIV_S5EB.</w:t>
            </w:r>
          </w:p>
          <w:p w:rsidR="006575F3" w:rsidRPr="00A9632E" w:rsidRDefault="006575F3" w:rsidP="006575F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12 de la página 224 del diario de Matemáticas IV.</w:t>
            </w:r>
          </w:p>
          <w:p w:rsidR="006575F3" w:rsidRPr="00A9632E" w:rsidRDefault="006575F3" w:rsidP="006575F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3 de la página 251 del diario de Matemáticas IV.</w:t>
            </w:r>
          </w:p>
        </w:tc>
        <w:tc>
          <w:tcPr>
            <w:tcW w:w="2725" w:type="dxa"/>
          </w:tcPr>
          <w:p w:rsidR="006575F3" w:rsidRPr="002240B5" w:rsidRDefault="006575F3" w:rsidP="006575F3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522576" w:rsidRDefault="006575F3">
      <w:r>
        <w:t>ASIGNATURA: Matemáticas IV</w:t>
      </w:r>
    </w:p>
    <w:p w:rsidR="00522576" w:rsidRDefault="00522576"/>
    <w:p w:rsidR="00522576" w:rsidRDefault="00522576"/>
    <w:p w:rsidR="00522576" w:rsidRDefault="00522576"/>
    <w:tbl>
      <w:tblPr>
        <w:tblW w:w="14596" w:type="dxa"/>
        <w:tblInd w:w="-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506"/>
        <w:gridCol w:w="4883"/>
        <w:gridCol w:w="4333"/>
        <w:gridCol w:w="1191"/>
        <w:gridCol w:w="1275"/>
      </w:tblGrid>
      <w:tr w:rsidR="00A51DCB" w:rsidRPr="00050B90" w:rsidTr="00A51DCB">
        <w:tc>
          <w:tcPr>
            <w:tcW w:w="14596" w:type="dxa"/>
            <w:gridSpan w:val="6"/>
            <w:shd w:val="clear" w:color="auto" w:fill="auto"/>
          </w:tcPr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51DCB" w:rsidRPr="00050B90" w:rsidTr="00A51DCB">
        <w:tc>
          <w:tcPr>
            <w:tcW w:w="7797" w:type="dxa"/>
            <w:gridSpan w:val="3"/>
            <w:shd w:val="clear" w:color="auto" w:fill="auto"/>
          </w:tcPr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5</w:t>
            </w:r>
          </w:p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  <w:tc>
          <w:tcPr>
            <w:tcW w:w="6799" w:type="dxa"/>
            <w:gridSpan w:val="3"/>
            <w:shd w:val="clear" w:color="auto" w:fill="auto"/>
          </w:tcPr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A51DCB" w:rsidRPr="00050B90" w:rsidTr="00A51DCB">
        <w:tc>
          <w:tcPr>
            <w:tcW w:w="14596" w:type="dxa"/>
            <w:gridSpan w:val="6"/>
            <w:shd w:val="clear" w:color="auto" w:fill="auto"/>
          </w:tcPr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>de entrega del producto</w:t>
            </w:r>
            <w:r>
              <w:rPr>
                <w:rFonts w:ascii="Arial" w:hAnsi="Arial" w:cs="Arial"/>
              </w:rPr>
              <w:t xml:space="preserve">: 29 de mayo </w:t>
            </w:r>
          </w:p>
          <w:p w:rsidR="00A51DCB" w:rsidRPr="00050B90" w:rsidRDefault="00A51DCB" w:rsidP="0061217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51DCB" w:rsidRPr="00050B90" w:rsidTr="00A51DCB">
        <w:tc>
          <w:tcPr>
            <w:tcW w:w="1408" w:type="dxa"/>
            <w:shd w:val="clear" w:color="auto" w:fill="auto"/>
            <w:vAlign w:val="center"/>
          </w:tcPr>
          <w:p w:rsidR="00A51DCB" w:rsidRPr="00050B90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A51DCB" w:rsidRPr="00050B90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9216" w:type="dxa"/>
            <w:gridSpan w:val="2"/>
            <w:shd w:val="clear" w:color="auto" w:fill="auto"/>
            <w:vAlign w:val="center"/>
          </w:tcPr>
          <w:p w:rsidR="00A51DCB" w:rsidRPr="00050B90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51DCB" w:rsidRPr="00050B90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51DCB" w:rsidRPr="00050B90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51DCB" w:rsidRPr="00485740" w:rsidTr="00A51DCB">
        <w:tc>
          <w:tcPr>
            <w:tcW w:w="1408" w:type="dxa"/>
            <w:shd w:val="clear" w:color="auto" w:fill="auto"/>
          </w:tcPr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Utiliza el lenguaje químico para referirse a hidrocarburos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y grupos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funcionales,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Identificando</w:t>
            </w:r>
            <w:r>
              <w:rPr>
                <w:rFonts w:ascii="Arial" w:hAnsi="Arial" w:cs="Arial"/>
                <w:sz w:val="16"/>
                <w:szCs w:val="16"/>
              </w:rPr>
              <w:t xml:space="preserve"> sus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Aplicaciones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en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Diversos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5740">
              <w:rPr>
                <w:rFonts w:ascii="Arial" w:hAnsi="Arial" w:cs="Arial"/>
                <w:sz w:val="16"/>
                <w:szCs w:val="16"/>
              </w:rPr>
              <w:t>ámbitos.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6" w:type="dxa"/>
            <w:shd w:val="clear" w:color="auto" w:fill="auto"/>
          </w:tcPr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485740">
              <w:rPr>
                <w:rFonts w:ascii="Arial" w:hAnsi="Arial" w:cs="Arial"/>
                <w:sz w:val="16"/>
                <w:szCs w:val="16"/>
              </w:rPr>
              <w:t>Cadenas</w:t>
            </w:r>
          </w:p>
          <w:p w:rsidR="00A51DCB" w:rsidRDefault="00A51DCB" w:rsidP="00612173">
            <w:pPr>
              <w:spacing w:after="0" w:line="240" w:lineRule="auto"/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Abiertas.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- </w:t>
            </w:r>
            <w:r w:rsidRPr="00485740">
              <w:rPr>
                <w:rFonts w:ascii="Arial" w:hAnsi="Arial" w:cs="Arial"/>
                <w:sz w:val="16"/>
                <w:szCs w:val="16"/>
              </w:rPr>
              <w:t>Cerradas.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Isomería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Posición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Funci</w:t>
            </w:r>
            <w:r w:rsidRPr="00485740">
              <w:rPr>
                <w:rFonts w:ascii="Arial" w:hAnsi="Arial" w:cs="Arial" w:hint="eastAsia"/>
                <w:sz w:val="16"/>
                <w:szCs w:val="16"/>
              </w:rPr>
              <w:t>ó</w:t>
            </w:r>
            <w:r w:rsidRPr="00485740">
              <w:rPr>
                <w:rFonts w:ascii="Arial" w:hAnsi="Arial" w:cs="Arial"/>
                <w:sz w:val="16"/>
                <w:szCs w:val="16"/>
              </w:rPr>
              <w:t>n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* Fórmulas.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>- Condensada (Molecular).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485740">
              <w:rPr>
                <w:rFonts w:ascii="Arial" w:hAnsi="Arial" w:cs="Arial"/>
                <w:sz w:val="16"/>
                <w:szCs w:val="16"/>
              </w:rPr>
              <w:t>Semidesarrollada</w:t>
            </w:r>
            <w:proofErr w:type="spellEnd"/>
            <w:r w:rsidRPr="00485740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5740">
              <w:rPr>
                <w:rFonts w:ascii="Arial" w:hAnsi="Arial" w:cs="Arial"/>
                <w:sz w:val="16"/>
                <w:szCs w:val="16"/>
              </w:rPr>
              <w:t xml:space="preserve">- Desarrollada. </w:t>
            </w:r>
          </w:p>
        </w:tc>
        <w:tc>
          <w:tcPr>
            <w:tcW w:w="9216" w:type="dxa"/>
            <w:gridSpan w:val="2"/>
            <w:shd w:val="clear" w:color="auto" w:fill="auto"/>
          </w:tcPr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1.- Elabora un mapa mental sobre tipos de cadena del Carbono, se debe incluir ejemplos de cada uno de los tipos de cadena.</w:t>
            </w:r>
          </w:p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realiza la actividad que se encuentra en el siguiente link</w:t>
            </w:r>
          </w:p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7" w:history="1"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https://alcaste.com/departamentos/ciencias/actividades_multimedia/fqbach/actividades_</w:t>
              </w:r>
              <w:r w:rsidRPr="00130F0B">
                <w:rPr>
                  <w:rStyle w:val="Hipervnculo"/>
                  <w:rFonts w:ascii="Arial" w:hAnsi="Arial" w:cs="Arial"/>
                  <w:sz w:val="16"/>
                  <w:szCs w:val="16"/>
                </w:rPr>
                <w:t>qbach/organica/organica_isomeria.htm</w:t>
              </w:r>
            </w:hyperlink>
          </w:p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 no cuentas con internet, realiza un crucigrama sobre los tipos de isomería, utiliza el contenido del diario de Química II.</w:t>
            </w:r>
          </w:p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3.- Completa el siguiente cuadro sobre formulas, propiedades e importancia de hidrocarburos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1795"/>
              <w:gridCol w:w="1795"/>
              <w:gridCol w:w="1796"/>
              <w:gridCol w:w="1796"/>
            </w:tblGrid>
            <w:tr w:rsidR="00A51DCB" w:rsidRPr="00130F0B" w:rsidTr="00612173">
              <w:tc>
                <w:tcPr>
                  <w:tcW w:w="1795" w:type="dxa"/>
                  <w:vMerge w:val="restart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Tipo de Hidrocarburo</w:t>
                  </w:r>
                </w:p>
              </w:tc>
              <w:tc>
                <w:tcPr>
                  <w:tcW w:w="5386" w:type="dxa"/>
                  <w:gridSpan w:val="3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formula</w:t>
                  </w:r>
                </w:p>
              </w:tc>
              <w:tc>
                <w:tcPr>
                  <w:tcW w:w="1796" w:type="dxa"/>
                  <w:vMerge w:val="restart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e importancia</w:t>
                  </w:r>
                </w:p>
              </w:tc>
            </w:tr>
            <w:tr w:rsidR="00A51DCB" w:rsidRPr="00130F0B" w:rsidTr="00612173">
              <w:tc>
                <w:tcPr>
                  <w:tcW w:w="1795" w:type="dxa"/>
                  <w:vMerge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condensada</w:t>
                  </w:r>
                </w:p>
              </w:tc>
              <w:tc>
                <w:tcPr>
                  <w:tcW w:w="1795" w:type="dxa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semidesarrollada</w:t>
                  </w:r>
                  <w:proofErr w:type="spellEnd"/>
                </w:p>
              </w:tc>
              <w:tc>
                <w:tcPr>
                  <w:tcW w:w="1796" w:type="dxa"/>
                  <w:shd w:val="clear" w:color="auto" w:fill="C5E0B3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desarrollada</w:t>
                  </w:r>
                </w:p>
              </w:tc>
              <w:tc>
                <w:tcPr>
                  <w:tcW w:w="1796" w:type="dxa"/>
                  <w:vMerge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Metano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Butano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Pentano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Hexano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Heptano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Octano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Nonano</w:t>
                  </w:r>
                  <w:proofErr w:type="spellEnd"/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A51DCB" w:rsidRPr="00130F0B" w:rsidTr="00612173"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Decano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:rsidR="00A51DCB" w:rsidRPr="00130F0B" w:rsidRDefault="00A51DCB" w:rsidP="006121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A51DCB" w:rsidRDefault="00A51DCB" w:rsidP="0061217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4.- Elabora un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Infograma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sobre aplicaciones de los hidrocarburos en diversos ámbitos</w:t>
            </w:r>
          </w:p>
          <w:p w:rsidR="00A51DCB" w:rsidRDefault="00A51DCB" w:rsidP="00612173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  <w:r>
              <w:lastRenderedPageBreak/>
              <w:tab/>
            </w:r>
            <w:r>
              <w:rPr>
                <w:noProof/>
                <w:lang w:eastAsia="es-MX"/>
              </w:rPr>
              <w:drawing>
                <wp:inline distT="0" distB="0" distL="0" distR="0" wp14:anchorId="793BC4E0" wp14:editId="04FCBB77">
                  <wp:extent cx="2219325" cy="1714500"/>
                  <wp:effectExtent l="0" t="0" r="9525" b="0"/>
                  <wp:docPr id="9" name="Imagen 9" descr="Resultado de imagen para infografia ejemplos sencillos (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infografia ejemplos sencillos (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</w:p>
          <w:p w:rsidR="00A51DCB" w:rsidRDefault="00A51DCB" w:rsidP="00612173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</w:pPr>
          </w:p>
          <w:p w:rsidR="00A51DCB" w:rsidRPr="008A3D07" w:rsidRDefault="00A51DCB" w:rsidP="00612173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A3D07">
              <w:rPr>
                <w:rFonts w:ascii="Arial" w:hAnsi="Arial" w:cs="Arial"/>
                <w:sz w:val="16"/>
                <w:szCs w:val="16"/>
              </w:rPr>
              <w:t>5.-</w:t>
            </w:r>
            <w:r>
              <w:rPr>
                <w:rFonts w:ascii="Arial" w:hAnsi="Arial" w:cs="Arial"/>
                <w:sz w:val="16"/>
                <w:szCs w:val="16"/>
              </w:rPr>
              <w:t xml:space="preserve"> Realiza un escrito de 20 renglones sobre los diferentes usos de los hidrocarburos en tu comunidad, y las posibles consecuencias de la falta de los hidrocarburos para las actividades cotidianas.</w:t>
            </w:r>
          </w:p>
          <w:p w:rsidR="00A51DCB" w:rsidRPr="006F5385" w:rsidRDefault="00A51DCB" w:rsidP="00612173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</w:tcPr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Mapa mental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o crucigrama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Cuadro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Infograma</w:t>
            </w:r>
            <w:proofErr w:type="spellEnd"/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Escrito</w:t>
            </w:r>
          </w:p>
        </w:tc>
        <w:tc>
          <w:tcPr>
            <w:tcW w:w="1275" w:type="dxa"/>
            <w:shd w:val="clear" w:color="auto" w:fill="auto"/>
          </w:tcPr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Lista de cotejo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A51DCB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A51DCB" w:rsidRPr="00485740" w:rsidRDefault="00A51DCB" w:rsidP="0061217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22576" w:rsidRDefault="00522576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tbl>
      <w:tblPr>
        <w:tblStyle w:val="Tablaconcuadrcula"/>
        <w:tblpPr w:leftFromText="141" w:rightFromText="141" w:vertAnchor="page" w:horzAnchor="margin" w:tblpXSpec="center" w:tblpY="273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A51DCB" w:rsidRPr="006D6888" w:rsidTr="002D2CB9">
        <w:trPr>
          <w:trHeight w:val="601"/>
        </w:trPr>
        <w:tc>
          <w:tcPr>
            <w:tcW w:w="6802" w:type="dxa"/>
            <w:gridSpan w:val="3"/>
            <w:vAlign w:val="center"/>
          </w:tcPr>
          <w:p w:rsidR="00A51DCB" w:rsidRPr="006D6888" w:rsidRDefault="00A51DCB" w:rsidP="002D2C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A51DCB" w:rsidRPr="006D6888" w:rsidRDefault="00A51DCB" w:rsidP="002D2CB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A51DCB" w:rsidRPr="007212F1" w:rsidTr="002D2CB9">
        <w:trPr>
          <w:trHeight w:val="582"/>
        </w:trPr>
        <w:tc>
          <w:tcPr>
            <w:tcW w:w="13605" w:type="dxa"/>
            <w:gridSpan w:val="6"/>
            <w:vAlign w:val="center"/>
          </w:tcPr>
          <w:p w:rsidR="00A51DCB" w:rsidRPr="007212F1" w:rsidRDefault="00A51DCB" w:rsidP="002D2C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</w:t>
            </w:r>
            <w:r>
              <w:rPr>
                <w:rFonts w:ascii="Arial" w:hAnsi="Arial" w:cs="Arial"/>
              </w:rPr>
              <w:t xml:space="preserve">: 28 de mayo </w:t>
            </w:r>
          </w:p>
        </w:tc>
      </w:tr>
      <w:tr w:rsidR="00A51DCB" w:rsidRPr="007212F1" w:rsidTr="002D2CB9">
        <w:trPr>
          <w:trHeight w:val="739"/>
        </w:trPr>
        <w:tc>
          <w:tcPr>
            <w:tcW w:w="2720" w:type="dxa"/>
            <w:vAlign w:val="center"/>
          </w:tcPr>
          <w:p w:rsidR="00A51DCB" w:rsidRPr="007212F1" w:rsidRDefault="00A51DCB" w:rsidP="002D2C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A51DCB" w:rsidRPr="007212F1" w:rsidRDefault="00A51DCB" w:rsidP="002D2C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A51DCB" w:rsidRPr="007212F1" w:rsidRDefault="00A51DCB" w:rsidP="002D2C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A51DCB" w:rsidRPr="007212F1" w:rsidRDefault="00A51DCB" w:rsidP="002D2C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A51DCB" w:rsidRPr="007212F1" w:rsidRDefault="00A51DCB" w:rsidP="002D2C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</w:t>
            </w:r>
            <w:r>
              <w:rPr>
                <w:rFonts w:ascii="Arial" w:hAnsi="Arial" w:cs="Arial"/>
              </w:rPr>
              <w:t xml:space="preserve">evaluación </w:t>
            </w:r>
          </w:p>
        </w:tc>
      </w:tr>
      <w:tr w:rsidR="00A51DCB" w:rsidRPr="0012532E" w:rsidTr="002D2CB9">
        <w:trPr>
          <w:trHeight w:val="3211"/>
        </w:trPr>
        <w:tc>
          <w:tcPr>
            <w:tcW w:w="2720" w:type="dxa"/>
          </w:tcPr>
          <w:p w:rsidR="00A51DCB" w:rsidRPr="008A3798" w:rsidRDefault="00A51DCB" w:rsidP="002D2CB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Caracteriza a las relaciones trigonométricas según sus disposiciones y sus</w:t>
            </w:r>
            <w:r>
              <w:rPr>
                <w:rFonts w:ascii="Arial" w:hAnsi="Arial" w:cs="Arial"/>
              </w:rPr>
              <w:t xml:space="preserve"> </w:t>
            </w:r>
            <w:r w:rsidRPr="008A3798">
              <w:rPr>
                <w:rFonts w:ascii="Arial" w:hAnsi="Arial" w:cs="Arial"/>
              </w:rPr>
              <w:t>propiedades.</w:t>
            </w:r>
          </w:p>
          <w:p w:rsidR="00A51DCB" w:rsidRDefault="00A51DCB" w:rsidP="002D2CB9">
            <w:pPr>
              <w:ind w:left="313"/>
              <w:rPr>
                <w:rFonts w:ascii="Arial" w:hAnsi="Arial" w:cs="Arial"/>
              </w:rPr>
            </w:pPr>
          </w:p>
          <w:p w:rsidR="00A51DCB" w:rsidRPr="008A3798" w:rsidRDefault="00A51DCB" w:rsidP="002D2CB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Interpreta y construyen relaciones trigonométricas en el triángulo.</w:t>
            </w: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Default="00A51DCB" w:rsidP="002D2CB9">
            <w:pPr>
              <w:rPr>
                <w:rFonts w:ascii="Arial" w:hAnsi="Arial" w:cs="Arial"/>
              </w:rPr>
            </w:pPr>
          </w:p>
          <w:p w:rsidR="00A51DCB" w:rsidRPr="007212F1" w:rsidRDefault="00A51DCB" w:rsidP="002D2CB9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A51DCB" w:rsidRPr="00596A57" w:rsidRDefault="00A51DCB" w:rsidP="002D2CB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Medida de ángulos y razones trigonométricas de ciertos ángulos: ¿qué tipo de argumentos trigonométricos se precisan para tratar con triángulos, sus propiedades y estructuras, relaciones y transformaciones?</w:t>
            </w:r>
          </w:p>
          <w:p w:rsidR="00A51DCB" w:rsidRPr="00596A57" w:rsidRDefault="00A51DCB" w:rsidP="002D2CB9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¿Por qué la relación entre razones de magnitudes sirve para analizar situaciones contextuales?, ¿cómo se diferencia de la razón proporcional entre magnitudes?</w:t>
            </w:r>
          </w:p>
        </w:tc>
        <w:tc>
          <w:tcPr>
            <w:tcW w:w="2720" w:type="dxa"/>
            <w:gridSpan w:val="2"/>
          </w:tcPr>
          <w:p w:rsidR="00A51DCB" w:rsidRPr="00CE094D" w:rsidRDefault="00A51DCB" w:rsidP="002D2CB9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15</w:t>
            </w:r>
            <w:r>
              <w:rPr>
                <w:rFonts w:ascii="Arial" w:hAnsi="Arial" w:cs="Arial"/>
              </w:rPr>
              <w:t>7</w:t>
            </w:r>
            <w:r w:rsidRPr="00CE094D">
              <w:rPr>
                <w:rFonts w:ascii="Arial" w:hAnsi="Arial" w:cs="Arial"/>
              </w:rPr>
              <w:t xml:space="preserve"> hasta la 162 del diario de Matemáticas II.</w:t>
            </w:r>
          </w:p>
          <w:p w:rsidR="00A51DCB" w:rsidRPr="00CE094D" w:rsidRDefault="00A51DCB" w:rsidP="002D2CB9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164 hasta la página 170 del diario de Matemáticas II.</w:t>
            </w:r>
          </w:p>
        </w:tc>
        <w:tc>
          <w:tcPr>
            <w:tcW w:w="2720" w:type="dxa"/>
          </w:tcPr>
          <w:p w:rsidR="00A51DCB" w:rsidRPr="00315D59" w:rsidRDefault="00A51DCB" w:rsidP="002D2CB9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Determinar las seis razones trigonométricas para los triángulos de las opciones a, c, e, g e i que se observan en la página 163 del diario de Matemáticas II.</w:t>
            </w:r>
          </w:p>
          <w:p w:rsidR="00A51DCB" w:rsidRPr="00315D59" w:rsidRDefault="00A51DCB" w:rsidP="002D2CB9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11, 13, 15, 17 y 19 de la página 163 del diario de Matemáticas II de acuerdo a las indicaciones dadas en dicha página.</w:t>
            </w:r>
          </w:p>
          <w:p w:rsidR="00A51DCB" w:rsidRPr="00315D59" w:rsidRDefault="00A51DCB" w:rsidP="002D2CB9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con numeración impar que aparecen en las páginas 172 y 173 del diario de Matemáticas II.</w:t>
            </w:r>
          </w:p>
        </w:tc>
        <w:tc>
          <w:tcPr>
            <w:tcW w:w="2725" w:type="dxa"/>
          </w:tcPr>
          <w:p w:rsidR="00A51DCB" w:rsidRPr="0012532E" w:rsidRDefault="00A51DCB" w:rsidP="002D2CB9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A51DCB" w:rsidRDefault="002D2CB9">
      <w:r>
        <w:t>ASIGNATURA: Matemáticas II</w:t>
      </w:r>
    </w:p>
    <w:p w:rsidR="00A51DCB" w:rsidRDefault="00A51DCB"/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D2CB9" w:rsidRPr="006D6888" w:rsidTr="002D2CB9">
        <w:trPr>
          <w:trHeight w:val="601"/>
        </w:trPr>
        <w:tc>
          <w:tcPr>
            <w:tcW w:w="13605" w:type="dxa"/>
            <w:gridSpan w:val="6"/>
            <w:shd w:val="clear" w:color="auto" w:fill="DDD9C3" w:themeFill="background2" w:themeFillShade="E6"/>
            <w:vAlign w:val="center"/>
          </w:tcPr>
          <w:p w:rsidR="002D2CB9" w:rsidRDefault="002D2CB9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ÉTICA Y VALORES </w:t>
            </w:r>
            <w:r w:rsidRPr="002C69BF">
              <w:rPr>
                <w:rFonts w:ascii="Arial" w:hAnsi="Arial" w:cs="Arial"/>
                <w:b/>
              </w:rPr>
              <w:t>II</w:t>
            </w:r>
          </w:p>
        </w:tc>
      </w:tr>
      <w:tr w:rsidR="002D2CB9" w:rsidRPr="006D6888" w:rsidTr="002D2CB9">
        <w:trPr>
          <w:trHeight w:val="601"/>
        </w:trPr>
        <w:tc>
          <w:tcPr>
            <w:tcW w:w="6802" w:type="dxa"/>
            <w:gridSpan w:val="3"/>
            <w:shd w:val="clear" w:color="auto" w:fill="E5B8B7" w:themeFill="accent2" w:themeFillTint="66"/>
            <w:vAlign w:val="center"/>
          </w:tcPr>
          <w:p w:rsidR="002D2CB9" w:rsidRPr="006D6888" w:rsidRDefault="002D2CB9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shd w:val="clear" w:color="auto" w:fill="E5B8B7" w:themeFill="accent2" w:themeFillTint="66"/>
            <w:vAlign w:val="center"/>
          </w:tcPr>
          <w:p w:rsidR="002D2CB9" w:rsidRPr="006D6888" w:rsidRDefault="002D2CB9" w:rsidP="006121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2D2CB9" w:rsidRPr="007212F1" w:rsidTr="002D2CB9">
        <w:trPr>
          <w:trHeight w:val="582"/>
        </w:trPr>
        <w:tc>
          <w:tcPr>
            <w:tcW w:w="13605" w:type="dxa"/>
            <w:gridSpan w:val="6"/>
            <w:shd w:val="clear" w:color="auto" w:fill="D99594" w:themeFill="accent2" w:themeFillTint="99"/>
            <w:vAlign w:val="center"/>
          </w:tcPr>
          <w:p w:rsidR="002D2CB9" w:rsidRPr="007212F1" w:rsidRDefault="002D2CB9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>de entrega del producto</w:t>
            </w:r>
            <w:r>
              <w:rPr>
                <w:rFonts w:ascii="Arial" w:hAnsi="Arial" w:cs="Arial"/>
              </w:rPr>
              <w:t>: 29 de mayo de 2020.</w:t>
            </w:r>
          </w:p>
        </w:tc>
      </w:tr>
      <w:tr w:rsidR="002D2CB9" w:rsidRPr="007212F1" w:rsidTr="00612173">
        <w:trPr>
          <w:trHeight w:val="739"/>
        </w:trPr>
        <w:tc>
          <w:tcPr>
            <w:tcW w:w="2720" w:type="dxa"/>
            <w:vAlign w:val="center"/>
          </w:tcPr>
          <w:p w:rsidR="002D2CB9" w:rsidRPr="007212F1" w:rsidRDefault="002D2CB9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D2CB9" w:rsidRPr="007212F1" w:rsidRDefault="002D2CB9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D2CB9" w:rsidRPr="007212F1" w:rsidRDefault="002D2CB9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2D2CB9" w:rsidRPr="007212F1" w:rsidRDefault="002D2CB9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2725" w:type="dxa"/>
            <w:vAlign w:val="center"/>
          </w:tcPr>
          <w:p w:rsidR="002D2CB9" w:rsidRPr="007212F1" w:rsidRDefault="002D2CB9" w:rsidP="006121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D2CB9" w:rsidRPr="007212F1" w:rsidTr="00612173">
        <w:trPr>
          <w:trHeight w:val="3211"/>
        </w:trPr>
        <w:tc>
          <w:tcPr>
            <w:tcW w:w="2720" w:type="dxa"/>
          </w:tcPr>
          <w:p w:rsidR="002D2CB9" w:rsidRDefault="002D2CB9" w:rsidP="002D2CB9">
            <w:pPr>
              <w:pStyle w:val="Prrafodelista"/>
              <w:numPr>
                <w:ilvl w:val="0"/>
                <w:numId w:val="1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:rsidR="002D2CB9" w:rsidRPr="00C04B59" w:rsidRDefault="002D2CB9" w:rsidP="002D2CB9">
            <w:pPr>
              <w:pStyle w:val="Prrafodelista"/>
              <w:numPr>
                <w:ilvl w:val="0"/>
                <w:numId w:val="1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2D2CB9" w:rsidRDefault="002D2CB9" w:rsidP="00612173">
            <w:pPr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¿</w:t>
            </w:r>
            <w:r w:rsidRPr="00C04B59">
              <w:rPr>
                <w:rFonts w:ascii="Arial" w:hAnsi="Arial" w:cs="Arial"/>
              </w:rPr>
              <w:t xml:space="preserve">Todo ciudadano debe participar en el establecimiento de las leyes de su sociedad? La participación social en la legislación. </w:t>
            </w:r>
            <w:r>
              <w:rPr>
                <w:rFonts w:ascii="Arial" w:hAnsi="Arial" w:cs="Arial"/>
              </w:rPr>
              <w:t xml:space="preserve">  </w:t>
            </w:r>
          </w:p>
          <w:p w:rsidR="002D2CB9" w:rsidRPr="00C04B59" w:rsidRDefault="002D2CB9" w:rsidP="00612173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D2CB9" w:rsidRPr="007212F1" w:rsidRDefault="002D2CB9" w:rsidP="0061217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el tema Participación social en la legislación (página 98) y consulta en un medio de comunicación masiva disponible, las consultas populares realizadas en el país por la presente administración y escribe en tu libreta un argumento ético respecto a la pregunta ¿</w:t>
            </w:r>
            <w:r w:rsidRPr="00C04B59">
              <w:rPr>
                <w:rFonts w:ascii="Arial" w:hAnsi="Arial" w:cs="Arial"/>
              </w:rPr>
              <w:t>Todo ciudadano debe participar en el establecimiento de las leyes de su sociedad?</w:t>
            </w:r>
          </w:p>
        </w:tc>
        <w:tc>
          <w:tcPr>
            <w:tcW w:w="2720" w:type="dxa"/>
          </w:tcPr>
          <w:p w:rsidR="002D2CB9" w:rsidRPr="007212F1" w:rsidRDefault="002D2CB9" w:rsidP="006121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</w:tc>
        <w:tc>
          <w:tcPr>
            <w:tcW w:w="2725" w:type="dxa"/>
          </w:tcPr>
          <w:p w:rsidR="002D2CB9" w:rsidRDefault="002D2CB9" w:rsidP="002D2CB9">
            <w:pPr>
              <w:pStyle w:val="Prrafodelista"/>
              <w:numPr>
                <w:ilvl w:val="0"/>
                <w:numId w:val="13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los mecanismos de participación social en la legislación en México.</w:t>
            </w:r>
          </w:p>
          <w:p w:rsidR="002D2CB9" w:rsidRDefault="002D2CB9" w:rsidP="002D2CB9">
            <w:pPr>
              <w:pStyle w:val="Prrafodelista"/>
              <w:numPr>
                <w:ilvl w:val="0"/>
                <w:numId w:val="13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Muestra una postura personal al presentar un </w:t>
            </w:r>
            <w:r w:rsidRPr="00846271">
              <w:rPr>
                <w:rFonts w:ascii="Arial" w:hAnsi="Arial" w:cs="Arial"/>
              </w:rPr>
              <w:t>argumento</w:t>
            </w:r>
            <w:r>
              <w:rPr>
                <w:rFonts w:ascii="Arial" w:hAnsi="Arial" w:cs="Arial"/>
              </w:rPr>
              <w:t xml:space="preserve"> ético del tema. </w:t>
            </w:r>
          </w:p>
          <w:p w:rsidR="002D2CB9" w:rsidRPr="00846271" w:rsidRDefault="002D2CB9" w:rsidP="002D2CB9">
            <w:pPr>
              <w:pStyle w:val="Prrafodelista"/>
              <w:numPr>
                <w:ilvl w:val="0"/>
                <w:numId w:val="13"/>
              </w:numPr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Responde a </w:t>
            </w:r>
            <w:r w:rsidRPr="00846271">
              <w:rPr>
                <w:rFonts w:ascii="Arial" w:hAnsi="Arial" w:cs="Arial"/>
              </w:rPr>
              <w:t xml:space="preserve">la pregunta </w:t>
            </w:r>
            <w:r>
              <w:rPr>
                <w:rFonts w:ascii="Arial" w:hAnsi="Arial" w:cs="Arial"/>
              </w:rPr>
              <w:t xml:space="preserve">planteada recuperando el principio de libertad, participación, información y diálogo. </w:t>
            </w:r>
          </w:p>
        </w:tc>
      </w:tr>
    </w:tbl>
    <w:p w:rsidR="00A51DCB" w:rsidRDefault="00A51DCB"/>
    <w:p w:rsidR="00A51DCB" w:rsidRDefault="00A51DCB"/>
    <w:p w:rsidR="00A51DCB" w:rsidRDefault="00A51DCB"/>
    <w:p w:rsidR="00A51DCB" w:rsidRDefault="00A51DCB"/>
    <w:p w:rsidR="00A43D67" w:rsidRDefault="00A43D67">
      <w:r>
        <w:lastRenderedPageBreak/>
        <w:t xml:space="preserve">ASIGNATURA: Introducción a las Ciencias Sociales </w:t>
      </w:r>
    </w:p>
    <w:tbl>
      <w:tblPr>
        <w:tblStyle w:val="Tablaconcuadrcula"/>
        <w:tblpPr w:leftFromText="141" w:rightFromText="141" w:vertAnchor="page" w:horzAnchor="margin" w:tblpXSpec="center" w:tblpY="270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0"/>
        <w:gridCol w:w="2725"/>
      </w:tblGrid>
      <w:tr w:rsidR="00451D2C" w:rsidRPr="000E238D" w:rsidTr="00A43D67">
        <w:trPr>
          <w:trHeight w:val="739"/>
        </w:trPr>
        <w:tc>
          <w:tcPr>
            <w:tcW w:w="2720" w:type="dxa"/>
            <w:shd w:val="clear" w:color="auto" w:fill="00B050"/>
            <w:vAlign w:val="center"/>
          </w:tcPr>
          <w:p w:rsidR="00451D2C" w:rsidRPr="00A43D67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 w:rsidRPr="00A43D67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shd w:val="clear" w:color="auto" w:fill="00B050"/>
            <w:vAlign w:val="center"/>
          </w:tcPr>
          <w:p w:rsidR="00451D2C" w:rsidRPr="00A43D67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 w:rsidRPr="00A43D67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2720" w:type="dxa"/>
            <w:shd w:val="clear" w:color="auto" w:fill="00B050"/>
            <w:vAlign w:val="center"/>
          </w:tcPr>
          <w:p w:rsidR="00451D2C" w:rsidRPr="00A43D67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 w:rsidRPr="00A43D67">
              <w:rPr>
                <w:rFonts w:ascii="Arial" w:hAnsi="Arial" w:cs="Arial"/>
                <w:b/>
              </w:rPr>
              <w:t>Actividad de aprendizaje</w:t>
            </w:r>
            <w:r w:rsidR="00A43D67">
              <w:rPr>
                <w:rFonts w:ascii="Arial" w:hAnsi="Arial" w:cs="Arial"/>
                <w:b/>
              </w:rPr>
              <w:t xml:space="preserve"> </w:t>
            </w:r>
            <w:r w:rsidRPr="00A43D6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20" w:type="dxa"/>
            <w:shd w:val="clear" w:color="auto" w:fill="00B050"/>
            <w:vAlign w:val="center"/>
          </w:tcPr>
          <w:p w:rsidR="00451D2C" w:rsidRPr="00A43D67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 w:rsidRPr="00A43D67">
              <w:rPr>
                <w:rFonts w:ascii="Arial" w:hAnsi="Arial" w:cs="Arial"/>
                <w:b/>
              </w:rPr>
              <w:t>Evidencia de producto</w:t>
            </w:r>
            <w:r w:rsidR="00A43D67">
              <w:rPr>
                <w:rFonts w:ascii="Arial" w:hAnsi="Arial" w:cs="Arial"/>
                <w:b/>
              </w:rPr>
              <w:t xml:space="preserve"> </w:t>
            </w:r>
            <w:r w:rsidRPr="00A43D6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25" w:type="dxa"/>
            <w:shd w:val="clear" w:color="auto" w:fill="00B050"/>
            <w:vAlign w:val="center"/>
          </w:tcPr>
          <w:p w:rsidR="00451D2C" w:rsidRPr="00A43D67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  <w:b/>
              </w:rPr>
            </w:pPr>
            <w:r w:rsidRPr="00A43D67">
              <w:rPr>
                <w:rFonts w:ascii="Arial" w:hAnsi="Arial" w:cs="Arial"/>
                <w:b/>
              </w:rPr>
              <w:t>Forma de evaluación</w:t>
            </w:r>
            <w:r w:rsidR="00A43D67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</w:tr>
      <w:tr w:rsidR="00451D2C" w:rsidRPr="000E238D" w:rsidTr="00451D2C">
        <w:trPr>
          <w:trHeight w:val="3211"/>
        </w:trPr>
        <w:tc>
          <w:tcPr>
            <w:tcW w:w="2720" w:type="dxa"/>
          </w:tcPr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Explica el aporte de las ciencias sociales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 algunos retos que plantean las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sociedades del siglo XXI: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multiculturalismo y la sociología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terrorismo y el derecho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pluralismo y la ciencia política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la globalización y la economía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fin de la Guerra Fría y la historia</w:t>
            </w:r>
          </w:p>
          <w:p w:rsidR="00451D2C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 xml:space="preserve">• </w:t>
            </w:r>
            <w:proofErr w:type="gramStart"/>
            <w:r w:rsidRPr="000E238D">
              <w:rPr>
                <w:rFonts w:ascii="Arial" w:hAnsi="Arial" w:cs="Arial"/>
              </w:rPr>
              <w:t>el</w:t>
            </w:r>
            <w:proofErr w:type="gramEnd"/>
            <w:r w:rsidRPr="000E238D">
              <w:rPr>
                <w:rFonts w:ascii="Arial" w:hAnsi="Arial" w:cs="Arial"/>
              </w:rPr>
              <w:t xml:space="preserve"> fundamentalismo y la antropología.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451D2C" w:rsidRPr="000E238D" w:rsidRDefault="00451D2C" w:rsidP="00451D2C">
            <w:pPr>
              <w:pStyle w:val="Default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238D">
              <w:rPr>
                <w:rFonts w:ascii="Arial" w:hAnsi="Arial" w:cs="Arial"/>
                <w:sz w:val="22"/>
                <w:szCs w:val="22"/>
              </w:rPr>
              <w:t>Las ciencias sociales ante algunos de los grandes retos que plantean las sociedades del siglo XXI: el multiculturalismo y la sociología; el terrorismo y el derecho; el pluralismo y la ciencia política; la glo</w:t>
            </w:r>
            <w:r w:rsidRPr="000E238D">
              <w:rPr>
                <w:rFonts w:ascii="Arial" w:hAnsi="Arial" w:cs="Arial"/>
                <w:sz w:val="22"/>
                <w:szCs w:val="22"/>
              </w:rPr>
              <w:softHyphen/>
              <w:t xml:space="preserve">balización y la economía; el fin de la Guerra Fría y la historia; el fundamentalismo y la antropología. 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Investiga y e</w:t>
            </w:r>
            <w:r w:rsidRPr="00E81B2B">
              <w:rPr>
                <w:rFonts w:ascii="Arial" w:hAnsi="Arial" w:cs="Arial"/>
                <w:sz w:val="22"/>
                <w:szCs w:val="22"/>
              </w:rPr>
              <w:t>xplica</w:t>
            </w:r>
            <w:r>
              <w:rPr>
                <w:rFonts w:ascii="Arial" w:hAnsi="Arial" w:cs="Arial"/>
                <w:sz w:val="22"/>
                <w:szCs w:val="22"/>
              </w:rPr>
              <w:t xml:space="preserve"> en un ensayo corto</w:t>
            </w:r>
            <w:r w:rsidRPr="00E81B2B">
              <w:rPr>
                <w:rFonts w:ascii="Arial" w:hAnsi="Arial" w:cs="Arial"/>
                <w:sz w:val="22"/>
                <w:szCs w:val="22"/>
              </w:rPr>
              <w:t xml:space="preserve"> el aporte de las ciencias sociales a algunos retos que plantean las sociedades del siglo XXI: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multiculturalismo y la sociología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terrorismo y el derecho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pluralismo y la ciencia política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>La globalización y la econo</w:t>
            </w:r>
            <w:r w:rsidRPr="00E81B2B">
              <w:rPr>
                <w:rFonts w:ascii="Arial" w:hAnsi="Arial" w:cs="Arial"/>
                <w:sz w:val="22"/>
                <w:szCs w:val="22"/>
              </w:rPr>
              <w:softHyphen/>
              <w:t xml:space="preserve">mía.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fin de la Guerra Fría y la historia </w:t>
            </w:r>
          </w:p>
          <w:p w:rsidR="00451D2C" w:rsidRPr="00E81B2B" w:rsidRDefault="00451D2C" w:rsidP="00451D2C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1B2B">
              <w:rPr>
                <w:rFonts w:ascii="Arial" w:hAnsi="Arial" w:cs="Arial"/>
                <w:sz w:val="22"/>
                <w:szCs w:val="22"/>
              </w:rPr>
              <w:t xml:space="preserve">El fundamentalismo y la antropología. </w:t>
            </w: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451D2C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51D2C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Ensayo </w:t>
            </w:r>
            <w:proofErr w:type="gramStart"/>
            <w:r>
              <w:rPr>
                <w:rFonts w:ascii="Arial" w:hAnsi="Arial" w:cs="Arial"/>
              </w:rPr>
              <w:t>corto</w:t>
            </w:r>
            <w:proofErr w:type="gramEnd"/>
            <w:r>
              <w:rPr>
                <w:rFonts w:ascii="Arial" w:hAnsi="Arial" w:cs="Arial"/>
              </w:rPr>
              <w:t xml:space="preserve">, podrá ser en el cuaderno de actividades o en digital. </w:t>
            </w:r>
          </w:p>
        </w:tc>
        <w:tc>
          <w:tcPr>
            <w:tcW w:w="2725" w:type="dxa"/>
          </w:tcPr>
          <w:p w:rsidR="00451D2C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451D2C" w:rsidRPr="000E238D" w:rsidRDefault="00451D2C" w:rsidP="00451D2C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sugiere utilizar la lista de cotejo  que se incluye en los instrumentos de evaluación.</w:t>
            </w:r>
          </w:p>
        </w:tc>
      </w:tr>
    </w:tbl>
    <w:p w:rsidR="00A51DCB" w:rsidRDefault="00A43D67">
      <w:r>
        <w:t>Semana</w:t>
      </w:r>
      <w:proofErr w:type="gramStart"/>
      <w:r>
        <w:t>:  5</w:t>
      </w:r>
      <w:proofErr w:type="gramEnd"/>
      <w:r>
        <w:t xml:space="preserve">     FECHA DE ENTREGA DEL PRODUCTO: 29  de Mayo                 FECHA: Del 25 al 29 de Mayo </w:t>
      </w:r>
    </w:p>
    <w:p w:rsidR="00451D2C" w:rsidRDefault="00451D2C"/>
    <w:p w:rsidR="00A51DCB" w:rsidRDefault="00A51DCB"/>
    <w:p w:rsidR="00A51DCB" w:rsidRDefault="00A51DCB"/>
    <w:p w:rsidR="00A51DCB" w:rsidRDefault="00A51DCB"/>
    <w:p w:rsidR="00451D2C" w:rsidRDefault="00451D2C"/>
    <w:p w:rsidR="00451D2C" w:rsidRDefault="00451D2C"/>
    <w:p w:rsidR="00451D2C" w:rsidRDefault="00451D2C"/>
    <w:p w:rsidR="00451D2C" w:rsidRDefault="00451D2C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A51DCB" w:rsidRDefault="00A51DCB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522576" w:rsidRDefault="00522576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6575F3" w:rsidRDefault="006575F3"/>
    <w:p w:rsidR="009B6F6C" w:rsidRDefault="009B6F6C"/>
    <w:p w:rsidR="009B6F6C" w:rsidRDefault="009B6F6C"/>
    <w:p w:rsidR="009B6F6C" w:rsidRDefault="009B6F6C"/>
    <w:p w:rsidR="009B6F6C" w:rsidRDefault="009B6F6C"/>
    <w:p w:rsidR="009B6F6C" w:rsidRDefault="009B6F6C"/>
    <w:sectPr w:rsidR="009B6F6C" w:rsidSect="009B6F6C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C1B" w:rsidRDefault="000C4C1B" w:rsidP="009B6F6C">
      <w:pPr>
        <w:spacing w:after="0" w:line="240" w:lineRule="auto"/>
      </w:pPr>
      <w:r>
        <w:separator/>
      </w:r>
    </w:p>
  </w:endnote>
  <w:endnote w:type="continuationSeparator" w:id="0">
    <w:p w:rsidR="000C4C1B" w:rsidRDefault="000C4C1B" w:rsidP="009B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C1B" w:rsidRDefault="000C4C1B" w:rsidP="009B6F6C">
      <w:pPr>
        <w:spacing w:after="0" w:line="240" w:lineRule="auto"/>
      </w:pPr>
      <w:r>
        <w:separator/>
      </w:r>
    </w:p>
  </w:footnote>
  <w:footnote w:type="continuationSeparator" w:id="0">
    <w:p w:rsidR="000C4C1B" w:rsidRDefault="000C4C1B" w:rsidP="009B6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4CC1"/>
    <w:multiLevelType w:val="hybridMultilevel"/>
    <w:tmpl w:val="95B23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B80110"/>
    <w:multiLevelType w:val="hybridMultilevel"/>
    <w:tmpl w:val="1FF8F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CCD4699"/>
    <w:multiLevelType w:val="hybridMultilevel"/>
    <w:tmpl w:val="59383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080C2C"/>
    <w:multiLevelType w:val="hybridMultilevel"/>
    <w:tmpl w:val="613C8EDC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6">
    <w:nsid w:val="26F254B4"/>
    <w:multiLevelType w:val="hybridMultilevel"/>
    <w:tmpl w:val="2D06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203122B"/>
    <w:multiLevelType w:val="hybridMultilevel"/>
    <w:tmpl w:val="6242E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74E143A"/>
    <w:multiLevelType w:val="hybridMultilevel"/>
    <w:tmpl w:val="4A6C9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DB506B"/>
    <w:multiLevelType w:val="hybridMultilevel"/>
    <w:tmpl w:val="AA7A9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2EB"/>
    <w:rsid w:val="000C4C1B"/>
    <w:rsid w:val="002D2CB9"/>
    <w:rsid w:val="003F3BAD"/>
    <w:rsid w:val="00451D2C"/>
    <w:rsid w:val="00522576"/>
    <w:rsid w:val="006575F3"/>
    <w:rsid w:val="008122EB"/>
    <w:rsid w:val="009B6F6C"/>
    <w:rsid w:val="00A43D67"/>
    <w:rsid w:val="00A51DCB"/>
    <w:rsid w:val="00AD256D"/>
    <w:rsid w:val="00C05872"/>
    <w:rsid w:val="00CC360D"/>
    <w:rsid w:val="00D938F7"/>
    <w:rsid w:val="00DD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F6C"/>
    <w:pPr>
      <w:spacing w:after="160" w:line="259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5872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B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6F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6F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6F6C"/>
  </w:style>
  <w:style w:type="paragraph" w:styleId="Piedepgina">
    <w:name w:val="footer"/>
    <w:basedOn w:val="Normal"/>
    <w:link w:val="PiedepginaCar"/>
    <w:uiPriority w:val="99"/>
    <w:unhideWhenUsed/>
    <w:rsid w:val="009B6F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F6C"/>
  </w:style>
  <w:style w:type="character" w:styleId="Hipervnculo">
    <w:name w:val="Hyperlink"/>
    <w:uiPriority w:val="99"/>
    <w:unhideWhenUsed/>
    <w:rsid w:val="00AD256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56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0587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522576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522576"/>
    <w:rPr>
      <w:rFonts w:cs="Gandhi San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F6C"/>
    <w:pPr>
      <w:spacing w:after="160" w:line="259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5872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B6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6F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6F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6F6C"/>
  </w:style>
  <w:style w:type="paragraph" w:styleId="Piedepgina">
    <w:name w:val="footer"/>
    <w:basedOn w:val="Normal"/>
    <w:link w:val="PiedepginaCar"/>
    <w:uiPriority w:val="99"/>
    <w:unhideWhenUsed/>
    <w:rsid w:val="009B6F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F6C"/>
  </w:style>
  <w:style w:type="character" w:styleId="Hipervnculo">
    <w:name w:val="Hyperlink"/>
    <w:uiPriority w:val="99"/>
    <w:unhideWhenUsed/>
    <w:rsid w:val="00AD256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56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0587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522576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522576"/>
    <w:rPr>
      <w:rFonts w:cs="Gandhi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alcaste.com/departamentos/ciencias/actividades_multimedia/fqbach/actividades_qbach/organica/organica_isomeri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oaxaca.gob.mx/semaedeso/informacion-estatal-ambiental-y-recursos-naturale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2348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12</cp:revision>
  <dcterms:created xsi:type="dcterms:W3CDTF">2020-05-24T18:51:00Z</dcterms:created>
  <dcterms:modified xsi:type="dcterms:W3CDTF">2020-05-24T19:34:00Z</dcterms:modified>
</cp:coreProperties>
</file>