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8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49"/>
        <w:gridCol w:w="4638"/>
        <w:gridCol w:w="1843"/>
        <w:gridCol w:w="1843"/>
      </w:tblGrid>
      <w:tr w:rsidR="00234F31" w:rsidRPr="00050B90" w:rsidTr="006E571C">
        <w:tc>
          <w:tcPr>
            <w:tcW w:w="14567" w:type="dxa"/>
            <w:gridSpan w:val="6"/>
            <w:shd w:val="clear" w:color="auto" w:fill="F2DBDB" w:themeFill="accent2" w:themeFillTint="33"/>
          </w:tcPr>
          <w:p w:rsidR="00234F31" w:rsidRPr="006E571C" w:rsidRDefault="00234F31" w:rsidP="00234F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571C">
              <w:rPr>
                <w:rFonts w:ascii="Arial" w:hAnsi="Arial" w:cs="Arial"/>
                <w:b/>
                <w:sz w:val="24"/>
                <w:szCs w:val="24"/>
              </w:rPr>
              <w:t>UAC: Ecología y medio ambiente</w:t>
            </w: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34F31" w:rsidRPr="00050B90" w:rsidTr="006E571C">
        <w:tc>
          <w:tcPr>
            <w:tcW w:w="6243" w:type="dxa"/>
            <w:gridSpan w:val="3"/>
            <w:shd w:val="clear" w:color="auto" w:fill="943634" w:themeFill="accent2" w:themeFillShade="BF"/>
          </w:tcPr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4" w:type="dxa"/>
            <w:gridSpan w:val="3"/>
            <w:shd w:val="clear" w:color="auto" w:fill="943634" w:themeFill="accent2" w:themeFillShade="BF"/>
          </w:tcPr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34F31" w:rsidRPr="00050B90" w:rsidTr="00234F31">
        <w:tc>
          <w:tcPr>
            <w:tcW w:w="14567" w:type="dxa"/>
            <w:gridSpan w:val="6"/>
            <w:shd w:val="clear" w:color="auto" w:fill="auto"/>
          </w:tcPr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>22 de mayo de 2020</w:t>
            </w: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34F31" w:rsidRPr="00050B90" w:rsidTr="006E571C">
        <w:tc>
          <w:tcPr>
            <w:tcW w:w="1809" w:type="dxa"/>
            <w:shd w:val="clear" w:color="auto" w:fill="CCC0D9" w:themeFill="accent4" w:themeFillTint="66"/>
            <w:vAlign w:val="center"/>
          </w:tcPr>
          <w:p w:rsidR="00234F31" w:rsidRPr="00050B90" w:rsidRDefault="00234F31" w:rsidP="00234F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:rsidR="00234F31" w:rsidRPr="00050B90" w:rsidRDefault="00234F31" w:rsidP="00234F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087" w:type="dxa"/>
            <w:gridSpan w:val="2"/>
            <w:shd w:val="clear" w:color="auto" w:fill="CCC0D9" w:themeFill="accent4" w:themeFillTint="66"/>
            <w:vAlign w:val="center"/>
          </w:tcPr>
          <w:p w:rsidR="00234F31" w:rsidRPr="00050B90" w:rsidRDefault="00234F31" w:rsidP="00234F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234F31" w:rsidRPr="00050B90" w:rsidRDefault="00234F31" w:rsidP="00234F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</w:p>
        </w:tc>
        <w:tc>
          <w:tcPr>
            <w:tcW w:w="1843" w:type="dxa"/>
            <w:shd w:val="clear" w:color="auto" w:fill="CCC0D9" w:themeFill="accent4" w:themeFillTint="66"/>
            <w:vAlign w:val="center"/>
          </w:tcPr>
          <w:p w:rsidR="00234F31" w:rsidRPr="00050B90" w:rsidRDefault="00234F31" w:rsidP="00234F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34F31" w:rsidRPr="00050B90" w:rsidTr="00234F31">
        <w:tc>
          <w:tcPr>
            <w:tcW w:w="1809" w:type="dxa"/>
            <w:shd w:val="clear" w:color="auto" w:fill="auto"/>
          </w:tcPr>
          <w:p w:rsidR="00234F31" w:rsidRPr="00F15EDA" w:rsidRDefault="00234F31" w:rsidP="00234F31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Reconoce las consecuencias del deterioro ambiental, la destrucción de la capa de ozono, la pérdida de suelos y la biodiversidad.</w:t>
            </w:r>
          </w:p>
          <w:p w:rsidR="00234F31" w:rsidRDefault="00234F31" w:rsidP="00234F31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</w:p>
          <w:p w:rsidR="00234F31" w:rsidRPr="00F15EDA" w:rsidRDefault="00234F31" w:rsidP="00234F31">
            <w:pPr>
              <w:spacing w:after="0" w:line="250" w:lineRule="auto"/>
              <w:ind w:right="39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Pr="00050B90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Perdida del suelo</w:t>
            </w: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4F31" w:rsidRPr="0042476E" w:rsidRDefault="00234F31" w:rsidP="00234F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Perdida de la biodiversidad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B72F3E">
              <w:rPr>
                <w:rFonts w:ascii="Arial" w:hAnsi="Arial" w:cs="Arial"/>
                <w:sz w:val="16"/>
                <w:szCs w:val="16"/>
              </w:rPr>
              <w:t xml:space="preserve">1.- Utilizando la información de los </w:t>
            </w:r>
            <w:proofErr w:type="spellStart"/>
            <w:r w:rsidRPr="00B72F3E">
              <w:rPr>
                <w:rFonts w:ascii="Arial" w:hAnsi="Arial" w:cs="Arial"/>
                <w:sz w:val="16"/>
                <w:szCs w:val="16"/>
              </w:rPr>
              <w:t>infogramas</w:t>
            </w:r>
            <w:proofErr w:type="spellEnd"/>
            <w:r w:rsidRPr="00B72F3E">
              <w:rPr>
                <w:rFonts w:ascii="Arial" w:hAnsi="Arial" w:cs="Arial"/>
                <w:sz w:val="16"/>
                <w:szCs w:val="16"/>
              </w:rPr>
              <w:t xml:space="preserve"> del Anexo 2 y la información del diario de aprendizaje de Ecología y medio ambiente, elabora un mapa </w:t>
            </w:r>
            <w:r>
              <w:rPr>
                <w:rFonts w:ascii="Arial" w:hAnsi="Arial" w:cs="Arial"/>
                <w:sz w:val="16"/>
                <w:szCs w:val="16"/>
              </w:rPr>
              <w:t>mental</w:t>
            </w:r>
            <w:r w:rsidRPr="00B72F3E">
              <w:rPr>
                <w:rFonts w:ascii="Arial" w:hAnsi="Arial" w:cs="Arial"/>
                <w:sz w:val="16"/>
                <w:szCs w:val="16"/>
              </w:rPr>
              <w:t xml:space="preserve"> sobre la importancia y perdida del suelo.</w:t>
            </w:r>
          </w:p>
          <w:p w:rsidR="00234F31" w:rsidRDefault="00234F31" w:rsidP="00234F31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234F31" w:rsidRPr="00B72F3E" w:rsidRDefault="00234F31" w:rsidP="00234F31">
            <w:pPr>
              <w:tabs>
                <w:tab w:val="left" w:pos="1725"/>
              </w:tabs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noProof/>
                <w:lang w:eastAsia="es-MX"/>
              </w:rPr>
              <w:drawing>
                <wp:inline distT="0" distB="0" distL="0" distR="0" wp14:anchorId="350B5B42" wp14:editId="0FB8C9F9">
                  <wp:extent cx="1828800" cy="18573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</w:rPr>
              <w:t xml:space="preserve"> </w:t>
            </w:r>
          </w:p>
          <w:p w:rsidR="00234F31" w:rsidRPr="00B72F3E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Pr="00B72F3E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Pr="00B83DBE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 w:rsidRPr="00B72F3E">
              <w:rPr>
                <w:rFonts w:ascii="Arial" w:hAnsi="Arial" w:cs="Arial"/>
                <w:sz w:val="16"/>
                <w:szCs w:val="16"/>
              </w:rPr>
              <w:t>2</w:t>
            </w:r>
            <w:r w:rsidRPr="00B83DBE">
              <w:rPr>
                <w:rFonts w:ascii="Arial" w:hAnsi="Arial" w:cs="Arial"/>
                <w:sz w:val="16"/>
                <w:szCs w:val="16"/>
              </w:rPr>
              <w:t xml:space="preserve">.-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83DBE">
              <w:rPr>
                <w:rFonts w:ascii="Arial" w:hAnsi="Arial" w:cs="Arial"/>
                <w:sz w:val="16"/>
                <w:szCs w:val="16"/>
              </w:rPr>
              <w:t xml:space="preserve">bserva el video de </w:t>
            </w:r>
            <w:proofErr w:type="spellStart"/>
            <w:r w:rsidRPr="00B83DBE">
              <w:rPr>
                <w:rFonts w:ascii="Arial" w:hAnsi="Arial" w:cs="Arial"/>
                <w:sz w:val="16"/>
                <w:szCs w:val="16"/>
              </w:rPr>
              <w:t>perdida</w:t>
            </w:r>
            <w:proofErr w:type="spellEnd"/>
            <w:r w:rsidRPr="00B83DBE">
              <w:rPr>
                <w:rFonts w:ascii="Arial" w:hAnsi="Arial" w:cs="Arial"/>
                <w:sz w:val="16"/>
                <w:szCs w:val="16"/>
              </w:rPr>
              <w:t xml:space="preserve"> de biodiversidad en el siguiente link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234F31" w:rsidRDefault="008E6617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234F31" w:rsidRPr="00B72F3E">
                <w:rPr>
                  <w:rFonts w:ascii="Arial" w:hAnsi="Arial" w:cs="Arial"/>
                  <w:sz w:val="16"/>
                  <w:szCs w:val="16"/>
                </w:rPr>
                <w:t>https://www.biodiversidad.gob.mx/biodiversidad/porque</w:t>
              </w:r>
            </w:hyperlink>
            <w:r w:rsidR="00234F3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3F290483" wp14:editId="239EF221">
                  <wp:extent cx="1800225" cy="18573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terminar elabora un mapa conceptual sobre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perdida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biodiversidad, utilizando la información del video, de la página de la biodiversidad en México y la información   del diario de aprendizaje de Ecología y medio ambiente.</w:t>
            </w: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Contesta el Material del anexo 4, sobre la pérdida del suelo. Posteriormente redacta un escrito de 1 cuartilla sobre la relación entre la pérdida del suelo y la biodiversidad.</w:t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3BB9BFB" wp14:editId="6F5BA44D">
                  <wp:extent cx="1666875" cy="12573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tu diario de aprendizaje realiza las siguientes actividades.</w:t>
            </w:r>
          </w:p>
          <w:p w:rsidR="00234F31" w:rsidRDefault="00234F31" w:rsidP="00234F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234F31" w:rsidRDefault="00234F31" w:rsidP="00234F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234F31" w:rsidRDefault="00234F31" w:rsidP="00234F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234F31" w:rsidRDefault="00234F31" w:rsidP="00234F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234F31" w:rsidRDefault="00234F31" w:rsidP="00234F3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Bitácora de viaje</w:t>
            </w: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5.- Si es posible accede al siguiente link y observa el video sobre biodiversidad y cambio climático, al finalizar reflexiona sobre la importancia de realizar acciones a beneficio del planeta.</w:t>
            </w: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29BB200D" wp14:editId="0AC952CA">
                  <wp:extent cx="2362200" cy="26003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234F31" w:rsidRPr="0094120F" w:rsidRDefault="00234F31" w:rsidP="00234F31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shd w:val="clear" w:color="auto" w:fill="auto"/>
          </w:tcPr>
          <w:p w:rsidR="00234F31" w:rsidRDefault="00234F31" w:rsidP="00234F31">
            <w:pPr>
              <w:spacing w:after="0" w:line="240" w:lineRule="auto"/>
              <w:ind w:right="2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Mapa mental</w:t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Mapa conceptual</w:t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jc w:val="center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escrito</w:t>
            </w: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34F31" w:rsidRPr="00F15EDA" w:rsidRDefault="00234F31" w:rsidP="00234F3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C92752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34F31" w:rsidRPr="00E2405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E24051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Default="00234F31" w:rsidP="00234F31">
            <w:pPr>
              <w:spacing w:after="0" w:line="240" w:lineRule="auto"/>
              <w:rPr>
                <w:rFonts w:ascii="Arial" w:hAnsi="Arial" w:cs="Arial"/>
              </w:rPr>
            </w:pPr>
          </w:p>
          <w:p w:rsidR="00234F31" w:rsidRPr="0094120F" w:rsidRDefault="00234F31" w:rsidP="00234F3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A57A95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</w:t>
            </w: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jo</w:t>
            </w:r>
          </w:p>
        </w:tc>
      </w:tr>
    </w:tbl>
    <w:p w:rsidR="00234F31" w:rsidRDefault="00234F31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C85FEF" w:rsidRDefault="00C85FEF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p w:rsidR="00DD6240" w:rsidRDefault="00DD6240" w:rsidP="00234F31">
      <w:pPr>
        <w:rPr>
          <w:rFonts w:ascii="Arial" w:hAnsi="Arial" w:cs="Arial"/>
          <w:b/>
          <w:color w:val="A6A6A6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8226"/>
        <w:tblW w:w="5000" w:type="pct"/>
        <w:tblLook w:val="04A0" w:firstRow="1" w:lastRow="0" w:firstColumn="1" w:lastColumn="0" w:noHBand="0" w:noVBand="1"/>
      </w:tblPr>
      <w:tblGrid>
        <w:gridCol w:w="2746"/>
        <w:gridCol w:w="2746"/>
        <w:gridCol w:w="2745"/>
        <w:gridCol w:w="2745"/>
        <w:gridCol w:w="3407"/>
      </w:tblGrid>
      <w:tr w:rsidR="00C85FEF" w:rsidRPr="007212F1" w:rsidTr="00E530A0">
        <w:trPr>
          <w:trHeight w:val="567"/>
        </w:trPr>
        <w:tc>
          <w:tcPr>
            <w:tcW w:w="5000" w:type="pct"/>
            <w:gridSpan w:val="5"/>
            <w:shd w:val="clear" w:color="auto" w:fill="8DB3E2" w:themeFill="text2" w:themeFillTint="66"/>
          </w:tcPr>
          <w:p w:rsidR="00DD6240" w:rsidRPr="00050B90" w:rsidRDefault="00C85FEF" w:rsidP="00DD624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>F</w:t>
            </w:r>
            <w:r w:rsidR="00DD6240">
              <w:t xml:space="preserve">echa de entrega </w:t>
            </w:r>
            <w:r>
              <w:t xml:space="preserve">: 22 de mayo de 2020  </w:t>
            </w:r>
            <w:r w:rsidR="00DD6240">
              <w:t xml:space="preserve">    </w:t>
            </w:r>
            <w:r w:rsidR="00DD6240" w:rsidRPr="00050B90">
              <w:rPr>
                <w:rFonts w:ascii="Arial" w:hAnsi="Arial" w:cs="Arial"/>
              </w:rPr>
              <w:t xml:space="preserve"> </w:t>
            </w:r>
            <w:r w:rsidR="00DD6240">
              <w:rPr>
                <w:rFonts w:ascii="Arial" w:hAnsi="Arial" w:cs="Arial"/>
              </w:rPr>
              <w:t xml:space="preserve">                                            </w:t>
            </w:r>
            <w:r w:rsidR="00DD6240" w:rsidRPr="00050B90">
              <w:rPr>
                <w:rFonts w:ascii="Arial" w:hAnsi="Arial" w:cs="Arial"/>
              </w:rPr>
              <w:t xml:space="preserve">Fecha: </w:t>
            </w:r>
            <w:r w:rsidR="00DD6240">
              <w:rPr>
                <w:rFonts w:ascii="Arial" w:hAnsi="Arial" w:cs="Arial"/>
                <w:b/>
              </w:rPr>
              <w:t>18 al 22 de mayo de 2020</w:t>
            </w:r>
          </w:p>
          <w:p w:rsidR="00C85FEF" w:rsidRPr="007212F1" w:rsidRDefault="00C85FEF" w:rsidP="00DD6240"/>
        </w:tc>
      </w:tr>
      <w:tr w:rsidR="00E530A0" w:rsidRPr="007212F1" w:rsidTr="00E530A0">
        <w:trPr>
          <w:trHeight w:val="851"/>
        </w:trPr>
        <w:tc>
          <w:tcPr>
            <w:tcW w:w="954" w:type="pct"/>
            <w:shd w:val="clear" w:color="auto" w:fill="244061" w:themeFill="accent1" w:themeFillShade="80"/>
          </w:tcPr>
          <w:p w:rsidR="00C85FEF" w:rsidRPr="007212F1" w:rsidRDefault="00C85FEF" w:rsidP="00DD6240">
            <w:r>
              <w:t>Aprendizaje esperado</w:t>
            </w:r>
          </w:p>
        </w:tc>
        <w:tc>
          <w:tcPr>
            <w:tcW w:w="954" w:type="pct"/>
            <w:shd w:val="clear" w:color="auto" w:fill="244061" w:themeFill="accent1" w:themeFillShade="80"/>
          </w:tcPr>
          <w:p w:rsidR="00C85FEF" w:rsidRPr="007212F1" w:rsidRDefault="00C85FEF" w:rsidP="00DD6240">
            <w:r>
              <w:t>Contenido especifico</w:t>
            </w:r>
          </w:p>
        </w:tc>
        <w:tc>
          <w:tcPr>
            <w:tcW w:w="954" w:type="pct"/>
            <w:shd w:val="clear" w:color="auto" w:fill="244061" w:themeFill="accent1" w:themeFillShade="80"/>
          </w:tcPr>
          <w:p w:rsidR="00C85FEF" w:rsidRPr="007212F1" w:rsidRDefault="00C85FEF" w:rsidP="00DD6240">
            <w:r>
              <w:t xml:space="preserve">Actividad de aprendizaje sugerida </w:t>
            </w:r>
          </w:p>
        </w:tc>
        <w:tc>
          <w:tcPr>
            <w:tcW w:w="954" w:type="pct"/>
            <w:shd w:val="clear" w:color="auto" w:fill="244061" w:themeFill="accent1" w:themeFillShade="80"/>
          </w:tcPr>
          <w:p w:rsidR="00C85FEF" w:rsidRPr="007212F1" w:rsidRDefault="00C85FEF" w:rsidP="00DD6240">
            <w:r>
              <w:t>Evidencia de producto sugerida</w:t>
            </w:r>
          </w:p>
        </w:tc>
        <w:tc>
          <w:tcPr>
            <w:tcW w:w="1184" w:type="pct"/>
            <w:shd w:val="clear" w:color="auto" w:fill="244061" w:themeFill="accent1" w:themeFillShade="80"/>
          </w:tcPr>
          <w:p w:rsidR="00C85FEF" w:rsidRPr="007212F1" w:rsidRDefault="00C85FEF" w:rsidP="00DD6240">
            <w:r>
              <w:t xml:space="preserve">Criterios de evaluación </w:t>
            </w:r>
          </w:p>
        </w:tc>
      </w:tr>
      <w:tr w:rsidR="00C85FEF" w:rsidRPr="006766CF" w:rsidTr="00DD6240">
        <w:trPr>
          <w:trHeight w:val="7510"/>
        </w:trPr>
        <w:tc>
          <w:tcPr>
            <w:tcW w:w="954" w:type="pct"/>
          </w:tcPr>
          <w:p w:rsidR="00C85FEF" w:rsidRDefault="00C85FEF" w:rsidP="00DD6240">
            <w:r w:rsidRPr="00FA77F0">
              <w:t>Practica la resolución de ejercicios</w:t>
            </w:r>
            <w:r>
              <w:t xml:space="preserve"> </w:t>
            </w:r>
            <w:r w:rsidRPr="00FA77F0">
              <w:t>que requieran utilizar los métodos de</w:t>
            </w:r>
            <w:r>
              <w:t xml:space="preserve"> </w:t>
            </w:r>
            <w:r w:rsidRPr="00FA77F0">
              <w:t>integración.</w:t>
            </w:r>
          </w:p>
          <w:p w:rsidR="00C85FEF" w:rsidRDefault="00C85FEF" w:rsidP="00DD6240"/>
          <w:p w:rsidR="00C85FEF" w:rsidRDefault="00C85FEF" w:rsidP="00DD6240"/>
          <w:p w:rsidR="00C85FEF" w:rsidRPr="007212F1" w:rsidRDefault="00C85FEF" w:rsidP="00DD6240"/>
        </w:tc>
        <w:tc>
          <w:tcPr>
            <w:tcW w:w="954" w:type="pct"/>
          </w:tcPr>
          <w:p w:rsidR="00C85FEF" w:rsidRPr="00FF092E" w:rsidRDefault="00C85FEF" w:rsidP="00DD6240">
            <w:r w:rsidRPr="00FF092E">
              <w:t>Integración por sustitución.</w:t>
            </w:r>
          </w:p>
          <w:p w:rsidR="00C85FEF" w:rsidRPr="00FF092E" w:rsidRDefault="00C85FEF" w:rsidP="00DD6240">
            <w:r w:rsidRPr="00FF092E">
              <w:t>Integración de funciones trascendentes.</w:t>
            </w:r>
          </w:p>
        </w:tc>
        <w:tc>
          <w:tcPr>
            <w:tcW w:w="954" w:type="pct"/>
          </w:tcPr>
          <w:p w:rsidR="00C85FEF" w:rsidRPr="00FF092E" w:rsidRDefault="00C85FEF" w:rsidP="00DD6240">
            <w:r w:rsidRPr="00FF092E">
              <w:t>Estudiar el archivo Cálculo_S4_T1.</w:t>
            </w:r>
          </w:p>
          <w:p w:rsidR="00C85FEF" w:rsidRPr="00FF092E" w:rsidRDefault="00C85FEF" w:rsidP="00DD6240">
            <w:r w:rsidRPr="00FF092E">
              <w:t>Estudiar el archivo Cálculo_S4_T2.</w:t>
            </w:r>
          </w:p>
        </w:tc>
        <w:tc>
          <w:tcPr>
            <w:tcW w:w="954" w:type="pct"/>
          </w:tcPr>
          <w:p w:rsidR="00C85FEF" w:rsidRPr="00FF092E" w:rsidRDefault="00C85FEF" w:rsidP="00DD6240">
            <w:r w:rsidRPr="00FF092E">
              <w:t>Resolver los ejercicios 1, 3, 5, 7, 9, 11, 13, 27, 29, 31, 33, 35, 37 y 39 del archivo Cálculo_S4_E1.</w:t>
            </w:r>
          </w:p>
          <w:p w:rsidR="00C85FEF" w:rsidRPr="00FF092E" w:rsidRDefault="00C85FEF" w:rsidP="00DD6240">
            <w:r w:rsidRPr="00FF092E">
              <w:t>Resolver los ejercicios 99, 100, 101, 102, 103, 104 y 105 del archivo Cálculo_S4_E2</w:t>
            </w:r>
          </w:p>
        </w:tc>
        <w:tc>
          <w:tcPr>
            <w:tcW w:w="1184" w:type="pct"/>
          </w:tcPr>
          <w:p w:rsidR="00C85FEF" w:rsidRPr="006766CF" w:rsidRDefault="00C85FEF" w:rsidP="00DD6240">
            <w:r w:rsidRPr="006766CF">
              <w:t>Calculo la integral de una función racional aplicando el método de sustitución o cambio de variable.</w:t>
            </w:r>
          </w:p>
          <w:p w:rsidR="00C85FEF" w:rsidRPr="006766CF" w:rsidRDefault="00C85FEF" w:rsidP="00DD6240">
            <w:r w:rsidRPr="006766CF">
              <w:t>Realizo el cambio de variable adecuado para determinar la integral de funciones trascendentes.</w:t>
            </w:r>
          </w:p>
        </w:tc>
      </w:tr>
    </w:tbl>
    <w:p w:rsidR="00234F31" w:rsidRDefault="00234F31"/>
    <w:p w:rsidR="00234F31" w:rsidRDefault="00234F31"/>
    <w:p w:rsidR="00234F31" w:rsidRDefault="00234F31"/>
    <w:p w:rsidR="00234F31" w:rsidRDefault="00DD6240">
      <w:r>
        <w:t>ASIGNATURA: CALCULO INTEGRAL</w:t>
      </w:r>
    </w:p>
    <w:p w:rsidR="00234F31" w:rsidRDefault="00234F31"/>
    <w:tbl>
      <w:tblPr>
        <w:tblStyle w:val="Tablaconcuadrcula"/>
        <w:tblpPr w:leftFromText="141" w:rightFromText="141" w:vertAnchor="page" w:horzAnchor="margin" w:tblpX="-601" w:tblpY="1264"/>
        <w:tblW w:w="14601" w:type="dxa"/>
        <w:tblLook w:val="04A0" w:firstRow="1" w:lastRow="0" w:firstColumn="1" w:lastColumn="0" w:noHBand="0" w:noVBand="1"/>
      </w:tblPr>
      <w:tblGrid>
        <w:gridCol w:w="3321"/>
        <w:gridCol w:w="2720"/>
        <w:gridCol w:w="1362"/>
        <w:gridCol w:w="1358"/>
        <w:gridCol w:w="2720"/>
        <w:gridCol w:w="3120"/>
      </w:tblGrid>
      <w:tr w:rsidR="00DC1113" w:rsidTr="00DC1113">
        <w:trPr>
          <w:trHeight w:val="590"/>
        </w:trPr>
        <w:tc>
          <w:tcPr>
            <w:tcW w:w="14601" w:type="dxa"/>
            <w:gridSpan w:val="6"/>
            <w:vAlign w:val="center"/>
          </w:tcPr>
          <w:p w:rsidR="00DC1113" w:rsidRPr="00ED654E" w:rsidRDefault="00DC1113" w:rsidP="00DC11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DC1113" w:rsidTr="00DC1113">
        <w:trPr>
          <w:trHeight w:val="601"/>
        </w:trPr>
        <w:tc>
          <w:tcPr>
            <w:tcW w:w="7403" w:type="dxa"/>
            <w:gridSpan w:val="3"/>
            <w:vAlign w:val="center"/>
          </w:tcPr>
          <w:p w:rsidR="00DC1113" w:rsidRPr="006D6888" w:rsidRDefault="00DC1113" w:rsidP="00DC11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198" w:type="dxa"/>
            <w:gridSpan w:val="3"/>
            <w:vAlign w:val="center"/>
          </w:tcPr>
          <w:p w:rsidR="00DC1113" w:rsidRPr="00F37AF9" w:rsidRDefault="00DC1113" w:rsidP="00DC11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DC1113" w:rsidTr="00DC1113">
        <w:trPr>
          <w:trHeight w:val="582"/>
        </w:trPr>
        <w:tc>
          <w:tcPr>
            <w:tcW w:w="14601" w:type="dxa"/>
            <w:gridSpan w:val="6"/>
            <w:vAlign w:val="center"/>
          </w:tcPr>
          <w:p w:rsidR="00DC1113" w:rsidRPr="007212F1" w:rsidRDefault="00DC1113" w:rsidP="00DC1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: 22 de mayo  </w:t>
            </w:r>
          </w:p>
        </w:tc>
      </w:tr>
      <w:tr w:rsidR="00DC1113" w:rsidTr="00DC1113">
        <w:trPr>
          <w:trHeight w:val="739"/>
        </w:trPr>
        <w:tc>
          <w:tcPr>
            <w:tcW w:w="3321" w:type="dxa"/>
            <w:vAlign w:val="center"/>
          </w:tcPr>
          <w:p w:rsidR="00DC1113" w:rsidRPr="007212F1" w:rsidRDefault="00DC1113" w:rsidP="00DC1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DC1113" w:rsidRPr="007212F1" w:rsidRDefault="00DC1113" w:rsidP="00DC1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DC1113" w:rsidRPr="007212F1" w:rsidRDefault="00DC1113" w:rsidP="00DC1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720" w:type="dxa"/>
            <w:vAlign w:val="center"/>
          </w:tcPr>
          <w:p w:rsidR="00DC1113" w:rsidRPr="007212F1" w:rsidRDefault="00DC1113" w:rsidP="00DC1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3120" w:type="dxa"/>
            <w:vAlign w:val="center"/>
          </w:tcPr>
          <w:p w:rsidR="00DC1113" w:rsidRPr="007212F1" w:rsidRDefault="00DC1113" w:rsidP="00DC11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 </w:t>
            </w:r>
          </w:p>
        </w:tc>
      </w:tr>
      <w:tr w:rsidR="00DC1113" w:rsidTr="00DC1113">
        <w:trPr>
          <w:trHeight w:val="3211"/>
        </w:trPr>
        <w:tc>
          <w:tcPr>
            <w:tcW w:w="3321" w:type="dxa"/>
          </w:tcPr>
          <w:p w:rsidR="00DC1113" w:rsidRPr="006C64EB" w:rsidRDefault="00DC1113" w:rsidP="00DC1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6C64EB">
              <w:rPr>
                <w:rFonts w:ascii="Arial" w:hAnsi="Arial" w:cs="Arial"/>
              </w:rPr>
              <w:t>uestiona y argumenta los alcances del conocimiento filosófico medieval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hacia la modernidad, a partir de la vinculación entre lo divino,</w:t>
            </w:r>
            <w:r>
              <w:rPr>
                <w:rFonts w:ascii="Arial" w:hAnsi="Arial" w:cs="Arial"/>
              </w:rPr>
              <w:t xml:space="preserve"> </w:t>
            </w:r>
            <w:r w:rsidRPr="006C64EB">
              <w:rPr>
                <w:rFonts w:ascii="Arial" w:hAnsi="Arial" w:cs="Arial"/>
              </w:rPr>
              <w:t>lo racional y lo empírico para discernir los di</w:t>
            </w:r>
            <w:r>
              <w:rPr>
                <w:rFonts w:ascii="Arial" w:hAnsi="Arial" w:cs="Arial"/>
              </w:rPr>
              <w:t xml:space="preserve">ferentes tipos de conocimientos, </w:t>
            </w:r>
            <w:r w:rsidRPr="006C64EB">
              <w:rPr>
                <w:rFonts w:ascii="Arial" w:hAnsi="Arial" w:cs="Arial"/>
              </w:rPr>
              <w:t>en la búsqueda de verdad.</w:t>
            </w:r>
          </w:p>
        </w:tc>
        <w:tc>
          <w:tcPr>
            <w:tcW w:w="2720" w:type="dxa"/>
          </w:tcPr>
          <w:p w:rsidR="00DC1113" w:rsidRDefault="00DC1113" w:rsidP="00DC1113">
            <w:pPr>
              <w:pStyle w:val="Prrafodelista"/>
              <w:numPr>
                <w:ilvl w:val="0"/>
                <w:numId w:val="4"/>
              </w:numPr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Influencia del cristianismo</w:t>
            </w:r>
            <w:r>
              <w:rPr>
                <w:rFonts w:ascii="Arial" w:hAnsi="Arial" w:cs="Arial"/>
              </w:rPr>
              <w:t xml:space="preserve"> en</w:t>
            </w:r>
            <w:r w:rsidRPr="006C64EB">
              <w:rPr>
                <w:rFonts w:ascii="Arial" w:hAnsi="Arial" w:cs="Arial"/>
              </w:rPr>
              <w:t xml:space="preserve"> la filosofía</w:t>
            </w:r>
            <w:r>
              <w:rPr>
                <w:rFonts w:ascii="Arial" w:hAnsi="Arial" w:cs="Arial"/>
              </w:rPr>
              <w:t xml:space="preserve"> (semana 1).</w:t>
            </w:r>
          </w:p>
          <w:p w:rsidR="00DC1113" w:rsidRDefault="00DC1113" w:rsidP="00DC1113">
            <w:pPr>
              <w:pStyle w:val="Prrafodelista"/>
              <w:numPr>
                <w:ilvl w:val="0"/>
                <w:numId w:val="4"/>
              </w:numPr>
              <w:ind w:left="399" w:hanging="284"/>
              <w:jc w:val="both"/>
              <w:rPr>
                <w:rFonts w:ascii="Arial" w:hAnsi="Arial" w:cs="Arial"/>
              </w:rPr>
            </w:pPr>
            <w:r w:rsidRPr="006C64EB">
              <w:rPr>
                <w:rFonts w:ascii="Arial" w:hAnsi="Arial" w:cs="Arial"/>
              </w:rPr>
              <w:t>La decadencia escolástica y</w:t>
            </w:r>
            <w:r>
              <w:rPr>
                <w:rFonts w:ascii="Arial" w:hAnsi="Arial" w:cs="Arial"/>
              </w:rPr>
              <w:t xml:space="preserve"> e</w:t>
            </w:r>
            <w:r w:rsidRPr="006C64EB">
              <w:rPr>
                <w:rFonts w:ascii="Arial" w:hAnsi="Arial" w:cs="Arial"/>
              </w:rPr>
              <w:t>l renacimiento</w:t>
            </w:r>
            <w:r>
              <w:rPr>
                <w:rFonts w:ascii="Arial" w:hAnsi="Arial" w:cs="Arial"/>
              </w:rPr>
              <w:t xml:space="preserve"> (semana 2).</w:t>
            </w:r>
          </w:p>
          <w:p w:rsidR="00DC1113" w:rsidRPr="00C04B59" w:rsidRDefault="00DC1113" w:rsidP="00DC1113">
            <w:pPr>
              <w:pStyle w:val="Prrafodelista"/>
              <w:numPr>
                <w:ilvl w:val="0"/>
                <w:numId w:val="4"/>
              </w:numPr>
              <w:ind w:left="39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C64EB">
              <w:rPr>
                <w:rFonts w:ascii="Arial" w:hAnsi="Arial" w:cs="Arial"/>
              </w:rPr>
              <w:t>ilosofía moderna</w:t>
            </w:r>
            <w:r>
              <w:rPr>
                <w:rFonts w:ascii="Arial" w:hAnsi="Arial" w:cs="Arial"/>
              </w:rPr>
              <w:t xml:space="preserve"> (semana 3).</w:t>
            </w:r>
          </w:p>
        </w:tc>
        <w:tc>
          <w:tcPr>
            <w:tcW w:w="2720" w:type="dxa"/>
            <w:gridSpan w:val="2"/>
          </w:tcPr>
          <w:p w:rsidR="00DC1113" w:rsidRDefault="00DC1113" w:rsidP="00DC1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Responde en tu libreta, el cuestionario sobre </w:t>
            </w:r>
            <w:r w:rsidRPr="006C64EB">
              <w:rPr>
                <w:rFonts w:ascii="Arial" w:hAnsi="Arial" w:cs="Arial"/>
                <w:szCs w:val="18"/>
              </w:rPr>
              <w:t xml:space="preserve">los alcances del </w:t>
            </w:r>
            <w:r>
              <w:rPr>
                <w:rFonts w:ascii="Arial" w:hAnsi="Arial" w:cs="Arial"/>
                <w:szCs w:val="18"/>
              </w:rPr>
              <w:t>c</w:t>
            </w:r>
            <w:r w:rsidRPr="006C64EB">
              <w:rPr>
                <w:rFonts w:ascii="Arial" w:hAnsi="Arial" w:cs="Arial"/>
                <w:szCs w:val="18"/>
              </w:rPr>
              <w:t>onocimiento filosófico medieval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6C64EB">
              <w:rPr>
                <w:rFonts w:ascii="Arial" w:hAnsi="Arial" w:cs="Arial"/>
                <w:szCs w:val="18"/>
              </w:rPr>
              <w:t xml:space="preserve">hacia la modernidad en el contexto de </w:t>
            </w:r>
            <w:r>
              <w:rPr>
                <w:rFonts w:ascii="Arial" w:hAnsi="Arial" w:cs="Arial"/>
                <w:szCs w:val="18"/>
              </w:rPr>
              <w:t xml:space="preserve">su </w:t>
            </w:r>
            <w:r w:rsidRPr="006C64EB">
              <w:rPr>
                <w:rFonts w:ascii="Arial" w:hAnsi="Arial" w:cs="Arial"/>
                <w:szCs w:val="18"/>
              </w:rPr>
              <w:t>comunidad,</w:t>
            </w:r>
            <w:r>
              <w:rPr>
                <w:rFonts w:ascii="Arial" w:hAnsi="Arial" w:cs="Arial"/>
                <w:szCs w:val="18"/>
              </w:rPr>
              <w:t xml:space="preserve">  partir de </w:t>
            </w:r>
            <w:r w:rsidRPr="006C64EB">
              <w:rPr>
                <w:rFonts w:ascii="Arial" w:hAnsi="Arial" w:cs="Arial"/>
                <w:szCs w:val="18"/>
              </w:rPr>
              <w:t xml:space="preserve">argumentos </w:t>
            </w:r>
            <w:r>
              <w:rPr>
                <w:rFonts w:ascii="Arial" w:hAnsi="Arial" w:cs="Arial"/>
                <w:szCs w:val="18"/>
              </w:rPr>
              <w:t xml:space="preserve">revisados por los diferentes autores. </w:t>
            </w:r>
          </w:p>
          <w:p w:rsidR="00DC1113" w:rsidRDefault="00DC1113" w:rsidP="00DC111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¿Cuál es el alcance del conocimiento filosófico medieval?</w:t>
            </w:r>
          </w:p>
          <w:p w:rsidR="00DC1113" w:rsidRDefault="00DC1113" w:rsidP="00DC111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>¿Qué conocimientos son míticos y cuáles son religiosos?</w:t>
            </w:r>
          </w:p>
          <w:p w:rsidR="00DC1113" w:rsidRPr="00D32EA9" w:rsidRDefault="00DC1113" w:rsidP="00DC111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 ¿Cómo se construye </w:t>
            </w:r>
            <w:r>
              <w:rPr>
                <w:rFonts w:ascii="Arial" w:hAnsi="Arial" w:cs="Arial"/>
                <w:szCs w:val="18"/>
              </w:rPr>
              <w:t>el conocimiento</w:t>
            </w:r>
            <w:r w:rsidRPr="00D32EA9">
              <w:rPr>
                <w:rFonts w:ascii="Arial" w:hAnsi="Arial" w:cs="Arial"/>
                <w:szCs w:val="18"/>
              </w:rPr>
              <w:t xml:space="preserve"> desde la filosofía moderna?</w:t>
            </w:r>
          </w:p>
          <w:p w:rsidR="00DC1113" w:rsidRDefault="00DC1113" w:rsidP="00DC111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¿Qué acciones de la vida cotidiana, proporcionan conocimientos verdaderos? </w:t>
            </w:r>
          </w:p>
          <w:p w:rsidR="00DC1113" w:rsidRPr="00D32EA9" w:rsidRDefault="00DC1113" w:rsidP="00DC1113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30" w:hanging="230"/>
              <w:jc w:val="both"/>
              <w:rPr>
                <w:rFonts w:ascii="Arial" w:hAnsi="Arial" w:cs="Arial"/>
                <w:szCs w:val="18"/>
              </w:rPr>
            </w:pPr>
            <w:r w:rsidRPr="00D32EA9">
              <w:rPr>
                <w:rFonts w:ascii="Arial" w:hAnsi="Arial" w:cs="Arial"/>
                <w:szCs w:val="18"/>
              </w:rPr>
              <w:t xml:space="preserve">¿Por qué se debe </w:t>
            </w:r>
            <w:r w:rsidRPr="00D32EA9">
              <w:rPr>
                <w:rFonts w:ascii="Arial" w:hAnsi="Arial" w:cs="Arial"/>
                <w:szCs w:val="18"/>
              </w:rPr>
              <w:lastRenderedPageBreak/>
              <w:t>fundar el conocimiento sobre bases sólidas y verdaderas?</w:t>
            </w:r>
          </w:p>
        </w:tc>
        <w:tc>
          <w:tcPr>
            <w:tcW w:w="2720" w:type="dxa"/>
          </w:tcPr>
          <w:p w:rsidR="00DC1113" w:rsidRPr="006C64EB" w:rsidRDefault="00DC1113" w:rsidP="00DC1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Cuestionario escrito. </w:t>
            </w:r>
          </w:p>
        </w:tc>
        <w:tc>
          <w:tcPr>
            <w:tcW w:w="3120" w:type="dxa"/>
          </w:tcPr>
          <w:p w:rsidR="00DC1113" w:rsidRPr="00B1464F" w:rsidRDefault="00DC1113" w:rsidP="00DC11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E530A0">
      <w:r>
        <w:lastRenderedPageBreak/>
        <w:t xml:space="preserve">ASIGNATURA: METODOLOGÍA </w:t>
      </w:r>
    </w:p>
    <w:p w:rsidR="00DC1113" w:rsidRDefault="00DC1113"/>
    <w:tbl>
      <w:tblPr>
        <w:tblStyle w:val="Tablaconcuadrcula"/>
        <w:tblpPr w:leftFromText="141" w:rightFromText="141" w:vertAnchor="page" w:horzAnchor="margin" w:tblpXSpec="center" w:tblpY="1347"/>
        <w:tblW w:w="12582" w:type="dxa"/>
        <w:tblLook w:val="04A0" w:firstRow="1" w:lastRow="0" w:firstColumn="1" w:lastColumn="0" w:noHBand="0" w:noVBand="1"/>
      </w:tblPr>
      <w:tblGrid>
        <w:gridCol w:w="5653"/>
        <w:gridCol w:w="1615"/>
        <w:gridCol w:w="830"/>
        <w:gridCol w:w="825"/>
        <w:gridCol w:w="1645"/>
        <w:gridCol w:w="2014"/>
      </w:tblGrid>
      <w:tr w:rsidR="00E530A0" w:rsidRPr="006D6888" w:rsidTr="00E530A0">
        <w:trPr>
          <w:trHeight w:val="729"/>
        </w:trPr>
        <w:tc>
          <w:tcPr>
            <w:tcW w:w="8098" w:type="dxa"/>
            <w:gridSpan w:val="3"/>
            <w:vAlign w:val="center"/>
          </w:tcPr>
          <w:p w:rsidR="00E530A0" w:rsidRPr="006D6888" w:rsidRDefault="00E530A0" w:rsidP="00360F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484" w:type="dxa"/>
            <w:gridSpan w:val="3"/>
            <w:vAlign w:val="center"/>
          </w:tcPr>
          <w:p w:rsidR="00E530A0" w:rsidRPr="006D6888" w:rsidRDefault="00E530A0" w:rsidP="00360F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 de mayo de 2020</w:t>
            </w:r>
          </w:p>
        </w:tc>
      </w:tr>
      <w:tr w:rsidR="00E530A0" w:rsidRPr="007212F1" w:rsidTr="00E530A0">
        <w:trPr>
          <w:trHeight w:val="706"/>
        </w:trPr>
        <w:tc>
          <w:tcPr>
            <w:tcW w:w="12582" w:type="dxa"/>
            <w:gridSpan w:val="6"/>
            <w:vAlign w:val="center"/>
          </w:tcPr>
          <w:p w:rsidR="00E530A0" w:rsidRPr="007212F1" w:rsidRDefault="00E530A0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esperado: 22 de mayo </w:t>
            </w:r>
          </w:p>
        </w:tc>
      </w:tr>
      <w:tr w:rsidR="00E530A0" w:rsidRPr="007212F1" w:rsidTr="00E530A0">
        <w:trPr>
          <w:trHeight w:val="897"/>
        </w:trPr>
        <w:tc>
          <w:tcPr>
            <w:tcW w:w="5653" w:type="dxa"/>
            <w:vAlign w:val="center"/>
          </w:tcPr>
          <w:p w:rsidR="00E530A0" w:rsidRPr="007212F1" w:rsidRDefault="00E530A0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1615" w:type="dxa"/>
            <w:vAlign w:val="center"/>
          </w:tcPr>
          <w:p w:rsidR="00E530A0" w:rsidRPr="007212F1" w:rsidRDefault="00E530A0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1655" w:type="dxa"/>
            <w:gridSpan w:val="2"/>
            <w:vAlign w:val="center"/>
          </w:tcPr>
          <w:p w:rsidR="00E530A0" w:rsidRPr="007212F1" w:rsidRDefault="00E530A0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1645" w:type="dxa"/>
            <w:vAlign w:val="center"/>
          </w:tcPr>
          <w:p w:rsidR="00E530A0" w:rsidRPr="007212F1" w:rsidRDefault="00E530A0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014" w:type="dxa"/>
            <w:vAlign w:val="center"/>
          </w:tcPr>
          <w:p w:rsidR="00E530A0" w:rsidRPr="007212F1" w:rsidRDefault="00E530A0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</w:t>
            </w:r>
          </w:p>
        </w:tc>
      </w:tr>
      <w:tr w:rsidR="00E530A0" w:rsidRPr="007212F1" w:rsidTr="00E530A0">
        <w:trPr>
          <w:trHeight w:val="3897"/>
        </w:trPr>
        <w:tc>
          <w:tcPr>
            <w:tcW w:w="5653" w:type="dxa"/>
          </w:tcPr>
          <w:p w:rsidR="00E530A0" w:rsidRPr="00B24F77" w:rsidRDefault="00E530A0" w:rsidP="00360F6C">
            <w:pPr>
              <w:jc w:val="both"/>
              <w:rPr>
                <w:rFonts w:ascii="Arial" w:hAnsi="Arial" w:cs="Arial"/>
              </w:rPr>
            </w:pPr>
          </w:p>
          <w:p w:rsidR="00E530A0" w:rsidRPr="00B24F77" w:rsidRDefault="00E530A0" w:rsidP="00360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>* Valora la importancia de citar todo escrito que no sea de su propiedad para evitar el plagio.</w:t>
            </w:r>
          </w:p>
          <w:p w:rsidR="00E530A0" w:rsidRPr="00B24F77" w:rsidRDefault="00E530A0" w:rsidP="00360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530A0" w:rsidRPr="00B24F77" w:rsidRDefault="00E530A0" w:rsidP="00360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530A0" w:rsidRPr="00B24F77" w:rsidRDefault="00E530A0" w:rsidP="00360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 xml:space="preserve">* Evidencia una actitud de responsabilidad </w:t>
            </w:r>
            <w:r>
              <w:rPr>
                <w:rFonts w:ascii="Arial" w:hAnsi="Arial" w:cs="Arial"/>
              </w:rPr>
              <w:t xml:space="preserve">al seguir al pie </w:t>
            </w:r>
            <w:r w:rsidRPr="00B24F77">
              <w:rPr>
                <w:rFonts w:ascii="Arial" w:hAnsi="Arial" w:cs="Arial"/>
              </w:rPr>
              <w:t>de la letra alguno de los estilos de referencia.</w:t>
            </w:r>
          </w:p>
          <w:p w:rsidR="00E530A0" w:rsidRDefault="00E530A0" w:rsidP="00360F6C">
            <w:pPr>
              <w:rPr>
                <w:rFonts w:ascii="Arial" w:hAnsi="Arial" w:cs="Arial"/>
              </w:rPr>
            </w:pPr>
          </w:p>
          <w:p w:rsidR="00E530A0" w:rsidRPr="007212F1" w:rsidRDefault="00E530A0" w:rsidP="00360F6C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:rsidR="00E530A0" w:rsidRDefault="00E530A0" w:rsidP="00360F6C">
            <w:pPr>
              <w:rPr>
                <w:rFonts w:ascii="Arial" w:hAnsi="Arial" w:cs="Arial"/>
              </w:rPr>
            </w:pPr>
          </w:p>
          <w:p w:rsidR="00E530A0" w:rsidRPr="00DF7F8E" w:rsidRDefault="00E530A0" w:rsidP="00360F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</w:t>
            </w:r>
          </w:p>
          <w:p w:rsidR="00E530A0" w:rsidRPr="00DF7F8E" w:rsidRDefault="00E530A0" w:rsidP="00360F6C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textuales</w:t>
            </w:r>
          </w:p>
          <w:p w:rsidR="00E530A0" w:rsidRPr="00DF7F8E" w:rsidRDefault="00E530A0" w:rsidP="00360F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de paráfrasis</w:t>
            </w:r>
          </w:p>
          <w:p w:rsidR="00E530A0" w:rsidRPr="00DF7F8E" w:rsidRDefault="00E530A0" w:rsidP="00360F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APA</w:t>
            </w:r>
          </w:p>
          <w:p w:rsidR="00E530A0" w:rsidRPr="00DF7F8E" w:rsidRDefault="00E530A0" w:rsidP="00360F6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Harvard</w:t>
            </w:r>
          </w:p>
          <w:p w:rsidR="00E530A0" w:rsidRPr="007212F1" w:rsidRDefault="00E530A0" w:rsidP="00360F6C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Vancouver</w:t>
            </w:r>
          </w:p>
        </w:tc>
        <w:tc>
          <w:tcPr>
            <w:tcW w:w="1655" w:type="dxa"/>
            <w:gridSpan w:val="2"/>
          </w:tcPr>
          <w:p w:rsidR="00E530A0" w:rsidRDefault="00E530A0" w:rsidP="00360F6C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</w:p>
          <w:p w:rsidR="00E530A0" w:rsidRPr="00B24F77" w:rsidRDefault="00E530A0" w:rsidP="00360F6C">
            <w:pPr>
              <w:autoSpaceDE w:val="0"/>
              <w:autoSpaceDN w:val="0"/>
              <w:adjustRightInd w:val="0"/>
              <w:jc w:val="both"/>
              <w:rPr>
                <w:rFonts w:ascii="Optima-Regular" w:hAnsi="Optima-Regular" w:cs="Optima-Regular"/>
                <w:sz w:val="20"/>
                <w:szCs w:val="20"/>
              </w:rPr>
            </w:pPr>
            <w:r>
              <w:rPr>
                <w:rFonts w:ascii="Optima-Regular" w:hAnsi="Optima-Regular" w:cs="Optima-Regular"/>
                <w:sz w:val="20"/>
                <w:szCs w:val="20"/>
              </w:rPr>
              <w:t>Realizar el apartado de marco teórico correspondiente a la problemática previamente elegida, atendiendo alguno de los aparatos críticos vistos en el bloque, cuidar la cita de la información recuperada en otras fuentes, así como las referencias.</w:t>
            </w:r>
          </w:p>
        </w:tc>
        <w:tc>
          <w:tcPr>
            <w:tcW w:w="1645" w:type="dxa"/>
          </w:tcPr>
          <w:p w:rsidR="00E530A0" w:rsidRDefault="00E530A0" w:rsidP="00360F6C">
            <w:pPr>
              <w:rPr>
                <w:rFonts w:ascii="Arial" w:hAnsi="Arial" w:cs="Arial"/>
              </w:rPr>
            </w:pPr>
          </w:p>
          <w:p w:rsidR="00E530A0" w:rsidRDefault="00E530A0" w:rsidP="00360F6C">
            <w:pPr>
              <w:rPr>
                <w:rFonts w:ascii="Arial" w:hAnsi="Arial" w:cs="Arial"/>
              </w:rPr>
            </w:pPr>
          </w:p>
          <w:p w:rsidR="00E530A0" w:rsidRPr="007212F1" w:rsidRDefault="00E530A0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del proyecto de investigación. </w:t>
            </w:r>
          </w:p>
        </w:tc>
        <w:tc>
          <w:tcPr>
            <w:tcW w:w="2014" w:type="dxa"/>
          </w:tcPr>
          <w:p w:rsidR="00E530A0" w:rsidRDefault="00E530A0" w:rsidP="00360F6C">
            <w:pPr>
              <w:rPr>
                <w:rFonts w:ascii="Arial" w:hAnsi="Arial" w:cs="Arial"/>
              </w:rPr>
            </w:pPr>
          </w:p>
          <w:p w:rsidR="00E530A0" w:rsidRPr="007212F1" w:rsidRDefault="00E530A0" w:rsidP="00360F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tbl>
      <w:tblPr>
        <w:tblpPr w:leftFromText="141" w:rightFromText="141" w:vertAnchor="text" w:horzAnchor="margin" w:tblpXSpec="center" w:tblpY="31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728"/>
        <w:gridCol w:w="4091"/>
        <w:gridCol w:w="3805"/>
        <w:gridCol w:w="1626"/>
        <w:gridCol w:w="1574"/>
      </w:tblGrid>
      <w:tr w:rsidR="00BD7349" w:rsidRPr="00050B90" w:rsidTr="00BD7349">
        <w:tc>
          <w:tcPr>
            <w:tcW w:w="14596" w:type="dxa"/>
            <w:gridSpan w:val="6"/>
            <w:shd w:val="clear" w:color="auto" w:fill="auto"/>
          </w:tcPr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BD7349" w:rsidRPr="00050B90" w:rsidTr="00BD7349">
        <w:trPr>
          <w:trHeight w:val="412"/>
        </w:trPr>
        <w:tc>
          <w:tcPr>
            <w:tcW w:w="7591" w:type="dxa"/>
            <w:gridSpan w:val="3"/>
            <w:shd w:val="clear" w:color="auto" w:fill="auto"/>
          </w:tcPr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05" w:type="dxa"/>
            <w:gridSpan w:val="3"/>
            <w:shd w:val="clear" w:color="auto" w:fill="auto"/>
          </w:tcPr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BD7349" w:rsidRPr="00050B90" w:rsidTr="00BD7349">
        <w:tc>
          <w:tcPr>
            <w:tcW w:w="14596" w:type="dxa"/>
            <w:gridSpan w:val="6"/>
            <w:shd w:val="clear" w:color="auto" w:fill="auto"/>
          </w:tcPr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 xml:space="preserve">22 de mayo </w:t>
            </w:r>
          </w:p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BD7349" w:rsidRPr="00050B90" w:rsidTr="00BD7349">
        <w:tc>
          <w:tcPr>
            <w:tcW w:w="1772" w:type="dxa"/>
            <w:shd w:val="clear" w:color="auto" w:fill="auto"/>
            <w:vAlign w:val="center"/>
          </w:tcPr>
          <w:p w:rsidR="00BD7349" w:rsidRPr="00050B90" w:rsidRDefault="00BD7349" w:rsidP="00BD73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BD7349" w:rsidRPr="00050B90" w:rsidRDefault="00BD7349" w:rsidP="00BD73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896" w:type="dxa"/>
            <w:gridSpan w:val="2"/>
            <w:shd w:val="clear" w:color="auto" w:fill="auto"/>
            <w:vAlign w:val="center"/>
          </w:tcPr>
          <w:p w:rsidR="00BD7349" w:rsidRPr="00050B90" w:rsidRDefault="00BD7349" w:rsidP="00BD73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BD7349" w:rsidRPr="00050B90" w:rsidRDefault="00BD7349" w:rsidP="00BD73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BD7349" w:rsidRPr="00050B90" w:rsidRDefault="00BD7349" w:rsidP="00BD73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</w:p>
        </w:tc>
      </w:tr>
      <w:tr w:rsidR="00BD7349" w:rsidRPr="00050B90" w:rsidTr="00BD7349">
        <w:tc>
          <w:tcPr>
            <w:tcW w:w="1772" w:type="dxa"/>
            <w:shd w:val="clear" w:color="auto" w:fill="auto"/>
          </w:tcPr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 xml:space="preserve">• El alumno examina la relación entre </w:t>
            </w:r>
            <w:r>
              <w:rPr>
                <w:rFonts w:ascii="Arial" w:hAnsi="Arial" w:cs="Arial"/>
                <w:sz w:val="16"/>
                <w:szCs w:val="16"/>
              </w:rPr>
              <w:t>el</w:t>
            </w:r>
            <w:r w:rsidRPr="00FE313E">
              <w:rPr>
                <w:rFonts w:ascii="Arial" w:hAnsi="Arial" w:cs="Arial"/>
                <w:sz w:val="16"/>
                <w:szCs w:val="16"/>
              </w:rPr>
              <w:t xml:space="preserve"> crecimiento de una población y los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recursos disponibles en el entorno.</w:t>
            </w: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Pr="00050B90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28" w:type="dxa"/>
            <w:shd w:val="clear" w:color="auto" w:fill="auto"/>
          </w:tcPr>
          <w:p w:rsidR="00BD7349" w:rsidRPr="00C40D88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¿Por qué es importante el control del crecimiento de poblaciones?</w:t>
            </w:r>
          </w:p>
          <w:p w:rsidR="00BD7349" w:rsidRPr="006F434F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 xml:space="preserve"> • Modelos de crecimiento de poblaciones.</w:t>
            </w:r>
          </w:p>
          <w:p w:rsidR="00BD7349" w:rsidRPr="006F434F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Pr="0042476E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6" w:type="dxa"/>
            <w:gridSpan w:val="2"/>
            <w:shd w:val="clear" w:color="auto" w:fill="auto"/>
          </w:tcPr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1.- Elabora un mapa de correlación con la información del anexo 4.- Los límites del crecimiento. Y con la información del diario de aprendizaje de Biología II.</w:t>
            </w: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8505291" wp14:editId="1C7C6902">
                  <wp:extent cx="2712085" cy="222948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085" cy="222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Ejemplifica con dibujos 2 casos de animales con crecimiento de forma ilimitada.</w:t>
            </w:r>
          </w:p>
          <w:p w:rsidR="00BD7349" w:rsidRDefault="00BD7349" w:rsidP="00BD7349">
            <w:pPr>
              <w:tabs>
                <w:tab w:val="left" w:pos="13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BD52D84" wp14:editId="6C401F3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124460</wp:posOffset>
                  </wp:positionV>
                  <wp:extent cx="2509520" cy="1714500"/>
                  <wp:effectExtent l="0" t="0" r="5080" b="0"/>
                  <wp:wrapThrough wrapText="bothSides">
                    <wp:wrapPolygon edited="0">
                      <wp:start x="0" y="0"/>
                      <wp:lineTo x="0" y="21360"/>
                      <wp:lineTo x="21480" y="21360"/>
                      <wp:lineTo x="21480" y="0"/>
                      <wp:lineTo x="0" y="0"/>
                    </wp:wrapPolygon>
                  </wp:wrapThrough>
                  <wp:docPr id="7" name="Imagen 7" descr="50 años modificando genes (en animales) — Cuaderno de Cultu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50 años modificando genes (en animales) — Cuaderno de Cultu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5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Observa las dos curvas de crecimiento que se muestran a continuación</w:t>
            </w: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noProof/>
              </w:rPr>
            </w:pP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2FA10A3" wp14:editId="7E5D3C11">
                  <wp:extent cx="4869815" cy="1972945"/>
                  <wp:effectExtent l="0" t="0" r="6985" b="8255"/>
                  <wp:docPr id="5" name="Imagen 5" descr="https://cdn.kastatic.org/ka-perseus-images/757fb750a44b7eba86beebdf0814a67c7dbc8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s://cdn.kastatic.org/ka-perseus-images/757fb750a44b7eba86beebdf0814a67c7dbc82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3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981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tipo de crecimiento de la población corresponde cada una. Posteriormente realiza un cuadro comparativo de las características de cada tipo de crecimiento de la población, que representan cada gráfica.</w:t>
            </w: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3.- Explica en un escrito de una cuartilla como afecta el crecimiento de la población los recursos disponibles del entorno, ejemplifica el caso de tu comunidad.</w:t>
            </w: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4.-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 tu diario de aprendizaje realiza las siguientes actividades.</w:t>
            </w:r>
          </w:p>
          <w:p w:rsidR="00BD7349" w:rsidRDefault="00BD7349" w:rsidP="00BD734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BD7349" w:rsidRDefault="00BD7349" w:rsidP="00BD734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BD7349" w:rsidRDefault="00BD7349" w:rsidP="00BD734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BD7349" w:rsidRDefault="00BD7349" w:rsidP="00BD734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BD7349" w:rsidRDefault="00BD7349" w:rsidP="00BD7349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Bitácora de viaje</w:t>
            </w:r>
          </w:p>
          <w:p w:rsidR="00BD7349" w:rsidRDefault="00BD7349" w:rsidP="00BD7349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BD7349" w:rsidRDefault="00BD7349" w:rsidP="00BD7349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tabs>
                <w:tab w:val="left" w:pos="249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D7349" w:rsidRPr="00F53A1C" w:rsidRDefault="00BD7349" w:rsidP="00BD7349">
            <w:pPr>
              <w:tabs>
                <w:tab w:val="left" w:pos="97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626" w:type="dxa"/>
            <w:shd w:val="clear" w:color="auto" w:fill="auto"/>
          </w:tcPr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Mapa de correlación</w:t>
            </w: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BD7349" w:rsidRDefault="00BD7349" w:rsidP="00BD734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Dibujos</w:t>
            </w:r>
          </w:p>
          <w:p w:rsidR="00BD7349" w:rsidRPr="00E5264B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Cuadro comparativo</w:t>
            </w: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Escrito de una cuartilla</w:t>
            </w: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Pr="00E5264B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Default="00BD7349" w:rsidP="00BD7349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D7349" w:rsidRPr="00E5264B" w:rsidRDefault="00BD7349" w:rsidP="00BD7349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74" w:type="dxa"/>
            <w:shd w:val="clear" w:color="auto" w:fill="auto"/>
          </w:tcPr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hAnsi="Arial" w:cs="Arial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BD7349" w:rsidRPr="0047065C" w:rsidRDefault="00BD7349" w:rsidP="00BD734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</w:tc>
      </w:tr>
    </w:tbl>
    <w:p w:rsidR="00DC1113" w:rsidRDefault="00DC1113"/>
    <w:p w:rsidR="00DC1113" w:rsidRDefault="008E69B7">
      <w:r>
        <w:lastRenderedPageBreak/>
        <w:t>ASIGNATURA: FISICA: II</w:t>
      </w:r>
    </w:p>
    <w:p w:rsidR="008E69B7" w:rsidRDefault="008E69B7"/>
    <w:tbl>
      <w:tblPr>
        <w:tblStyle w:val="Tablaconcuadrcula"/>
        <w:tblpPr w:leftFromText="141" w:rightFromText="141" w:vertAnchor="page" w:horzAnchor="margin" w:tblpY="1422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E69B7" w:rsidRPr="006D6888" w:rsidTr="00360F6C">
        <w:trPr>
          <w:trHeight w:val="601"/>
        </w:trPr>
        <w:tc>
          <w:tcPr>
            <w:tcW w:w="6802" w:type="dxa"/>
            <w:gridSpan w:val="3"/>
            <w:vAlign w:val="center"/>
          </w:tcPr>
          <w:p w:rsidR="008E69B7" w:rsidRPr="006D6888" w:rsidRDefault="008E69B7" w:rsidP="00360F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8E69B7" w:rsidRPr="006D6888" w:rsidRDefault="008E69B7" w:rsidP="00360F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8E69B7" w:rsidRPr="007212F1" w:rsidTr="00360F6C">
        <w:trPr>
          <w:trHeight w:val="582"/>
        </w:trPr>
        <w:tc>
          <w:tcPr>
            <w:tcW w:w="13605" w:type="dxa"/>
            <w:gridSpan w:val="6"/>
            <w:vAlign w:val="center"/>
          </w:tcPr>
          <w:p w:rsidR="008E69B7" w:rsidRPr="007212F1" w:rsidRDefault="008E69B7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8E69B7" w:rsidRPr="007212F1" w:rsidTr="00360F6C">
        <w:trPr>
          <w:trHeight w:val="739"/>
        </w:trPr>
        <w:tc>
          <w:tcPr>
            <w:tcW w:w="2720" w:type="dxa"/>
            <w:vAlign w:val="center"/>
          </w:tcPr>
          <w:p w:rsidR="008E69B7" w:rsidRPr="007212F1" w:rsidRDefault="008E69B7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E69B7" w:rsidRPr="007212F1" w:rsidRDefault="008E69B7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E69B7" w:rsidRPr="007212F1" w:rsidRDefault="008E69B7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 </w:t>
            </w:r>
          </w:p>
        </w:tc>
        <w:tc>
          <w:tcPr>
            <w:tcW w:w="2720" w:type="dxa"/>
            <w:vAlign w:val="center"/>
          </w:tcPr>
          <w:p w:rsidR="008E69B7" w:rsidRPr="007212F1" w:rsidRDefault="008E69B7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 </w:t>
            </w:r>
          </w:p>
        </w:tc>
        <w:tc>
          <w:tcPr>
            <w:tcW w:w="2725" w:type="dxa"/>
            <w:vAlign w:val="center"/>
          </w:tcPr>
          <w:p w:rsidR="008E69B7" w:rsidRPr="007212F1" w:rsidRDefault="008E69B7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evacuación </w:t>
            </w:r>
          </w:p>
        </w:tc>
      </w:tr>
      <w:tr w:rsidR="008E69B7" w:rsidRPr="002E5FD4" w:rsidTr="00360F6C">
        <w:trPr>
          <w:trHeight w:val="3211"/>
        </w:trPr>
        <w:tc>
          <w:tcPr>
            <w:tcW w:w="2720" w:type="dxa"/>
          </w:tcPr>
          <w:p w:rsidR="008E69B7" w:rsidRPr="002E5FD4" w:rsidRDefault="008E69B7" w:rsidP="00360F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Emplear el concepto de campo para describir la fuerza a distancia. </w:t>
            </w:r>
          </w:p>
          <w:p w:rsidR="008E69B7" w:rsidRPr="002E5FD4" w:rsidRDefault="008E69B7" w:rsidP="00360F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E69B7" w:rsidRPr="002E5FD4" w:rsidRDefault="008E69B7" w:rsidP="00360F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Atribuir características al campo magnético y eléctrico. </w:t>
            </w: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E69B7" w:rsidRPr="002E5FD4" w:rsidRDefault="008E69B7" w:rsidP="00360F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¿Por qué se mueven las cosas? </w:t>
            </w:r>
          </w:p>
          <w:p w:rsidR="008E69B7" w:rsidRPr="002E5FD4" w:rsidRDefault="008E69B7" w:rsidP="00360F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E69B7" w:rsidRPr="002E5FD4" w:rsidRDefault="008E69B7" w:rsidP="00360F6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E5FD4">
              <w:rPr>
                <w:rStyle w:val="A3"/>
                <w:rFonts w:ascii="Arial" w:hAnsi="Arial" w:cs="Arial"/>
                <w:sz w:val="22"/>
                <w:szCs w:val="22"/>
              </w:rPr>
              <w:t xml:space="preserve">• </w:t>
            </w:r>
            <w:r w:rsidRPr="002E5FD4">
              <w:rPr>
                <w:rFonts w:ascii="Arial" w:hAnsi="Arial" w:cs="Arial"/>
                <w:sz w:val="22"/>
                <w:szCs w:val="22"/>
              </w:rPr>
              <w:t xml:space="preserve">¿Los campos y las fuerzas magnéticas y/o eléctricas tienen efectos sobre mi cuerpo? </w:t>
            </w: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8E69B7" w:rsidRDefault="008E69B7" w:rsidP="00360F6C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Estudiar el archivo </w:t>
            </w:r>
            <w:r>
              <w:rPr>
                <w:rFonts w:ascii="Arial" w:hAnsi="Arial" w:cs="Arial"/>
              </w:rPr>
              <w:t>Física- M y CM.</w:t>
            </w: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Pr="002E5FD4">
              <w:rPr>
                <w:rFonts w:ascii="Arial" w:hAnsi="Arial" w:cs="Arial"/>
              </w:rPr>
              <w:t xml:space="preserve"> </w:t>
            </w: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Estudiar el archivo</w:t>
            </w:r>
            <w:r>
              <w:rPr>
                <w:rFonts w:ascii="Arial" w:hAnsi="Arial" w:cs="Arial"/>
              </w:rPr>
              <w:t xml:space="preserve"> Física- CE.</w:t>
            </w:r>
            <w:r w:rsidRPr="002E5F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8E69B7" w:rsidRPr="002E5FD4" w:rsidRDefault="008E69B7" w:rsidP="00360F6C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3 que aparece en la página 143 del diario de Física II</w:t>
            </w:r>
            <w:r>
              <w:rPr>
                <w:rFonts w:ascii="Arial" w:hAnsi="Arial" w:cs="Arial"/>
              </w:rPr>
              <w:t>.</w:t>
            </w: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>Resolver la actividad 5 que aparece en las páginas 146 y 147 del diario de Física II</w:t>
            </w:r>
            <w:r>
              <w:rPr>
                <w:rFonts w:ascii="Arial" w:hAnsi="Arial" w:cs="Arial"/>
              </w:rPr>
              <w:t>.</w:t>
            </w: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  <w:r w:rsidRPr="002E5FD4">
              <w:rPr>
                <w:rFonts w:ascii="Arial" w:hAnsi="Arial" w:cs="Arial"/>
              </w:rPr>
              <w:t xml:space="preserve">Resolver los ejercicios del 29.1 hasta el 29.23 del archivo </w:t>
            </w:r>
            <w:r>
              <w:rPr>
                <w:rFonts w:ascii="Arial" w:hAnsi="Arial" w:cs="Arial"/>
              </w:rPr>
              <w:t>Física CM-T5.</w:t>
            </w:r>
          </w:p>
        </w:tc>
        <w:tc>
          <w:tcPr>
            <w:tcW w:w="2725" w:type="dxa"/>
          </w:tcPr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  <w:p w:rsidR="008E69B7" w:rsidRPr="002E5FD4" w:rsidRDefault="008E69B7" w:rsidP="00360F6C">
            <w:pPr>
              <w:rPr>
                <w:rFonts w:ascii="Arial" w:hAnsi="Arial" w:cs="Arial"/>
              </w:rPr>
            </w:pPr>
          </w:p>
        </w:tc>
      </w:tr>
    </w:tbl>
    <w:p w:rsidR="008E69B7" w:rsidRDefault="008E69B7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p w:rsidR="00DC1113" w:rsidRDefault="00DC1113"/>
    <w:tbl>
      <w:tblPr>
        <w:tblStyle w:val="Tablaconcuadrcula"/>
        <w:tblpPr w:leftFromText="141" w:rightFromText="141" w:vertAnchor="page" w:horzAnchor="margin" w:tblpY="810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E69B7" w:rsidTr="008E69B7">
        <w:trPr>
          <w:trHeight w:val="590"/>
        </w:trPr>
        <w:tc>
          <w:tcPr>
            <w:tcW w:w="13605" w:type="dxa"/>
            <w:gridSpan w:val="6"/>
            <w:vAlign w:val="center"/>
          </w:tcPr>
          <w:p w:rsidR="008E69B7" w:rsidRPr="00ED654E" w:rsidRDefault="008E69B7" w:rsidP="008E6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>LITERATURA II</w:t>
            </w:r>
          </w:p>
        </w:tc>
      </w:tr>
      <w:tr w:rsidR="008E69B7" w:rsidTr="008E69B7">
        <w:trPr>
          <w:trHeight w:val="601"/>
        </w:trPr>
        <w:tc>
          <w:tcPr>
            <w:tcW w:w="6802" w:type="dxa"/>
            <w:gridSpan w:val="3"/>
            <w:vAlign w:val="center"/>
          </w:tcPr>
          <w:p w:rsidR="008E69B7" w:rsidRPr="006D6888" w:rsidRDefault="008E69B7" w:rsidP="008E6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8E69B7" w:rsidRPr="006D6888" w:rsidRDefault="008E69B7" w:rsidP="008E69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8E69B7" w:rsidTr="008E69B7">
        <w:trPr>
          <w:trHeight w:val="582"/>
        </w:trPr>
        <w:tc>
          <w:tcPr>
            <w:tcW w:w="13605" w:type="dxa"/>
            <w:gridSpan w:val="6"/>
            <w:vAlign w:val="center"/>
          </w:tcPr>
          <w:p w:rsidR="008E69B7" w:rsidRPr="007212F1" w:rsidRDefault="008E69B7" w:rsidP="008E6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</w:t>
            </w:r>
          </w:p>
        </w:tc>
      </w:tr>
      <w:tr w:rsidR="008E69B7" w:rsidTr="008E69B7">
        <w:trPr>
          <w:trHeight w:val="739"/>
        </w:trPr>
        <w:tc>
          <w:tcPr>
            <w:tcW w:w="2720" w:type="dxa"/>
            <w:vAlign w:val="center"/>
          </w:tcPr>
          <w:p w:rsidR="008E69B7" w:rsidRPr="007212F1" w:rsidRDefault="008E69B7" w:rsidP="008E6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E69B7" w:rsidRPr="007212F1" w:rsidRDefault="008E69B7" w:rsidP="008E6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E69B7" w:rsidRPr="007212F1" w:rsidRDefault="008E69B7" w:rsidP="008E6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720" w:type="dxa"/>
            <w:vAlign w:val="center"/>
          </w:tcPr>
          <w:p w:rsidR="008E69B7" w:rsidRPr="007212F1" w:rsidRDefault="008E69B7" w:rsidP="008E6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 </w:t>
            </w:r>
          </w:p>
        </w:tc>
        <w:tc>
          <w:tcPr>
            <w:tcW w:w="2725" w:type="dxa"/>
            <w:vAlign w:val="center"/>
          </w:tcPr>
          <w:p w:rsidR="008E69B7" w:rsidRPr="007212F1" w:rsidRDefault="008E69B7" w:rsidP="008E6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 </w:t>
            </w:r>
          </w:p>
        </w:tc>
      </w:tr>
      <w:tr w:rsidR="008E69B7" w:rsidTr="008E69B7">
        <w:trPr>
          <w:trHeight w:val="3211"/>
        </w:trPr>
        <w:tc>
          <w:tcPr>
            <w:tcW w:w="2720" w:type="dxa"/>
          </w:tcPr>
          <w:p w:rsidR="008E69B7" w:rsidRPr="00A4439D" w:rsidRDefault="008E69B7" w:rsidP="008E69B7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  <w:p w:rsidR="008E69B7" w:rsidRPr="00A4439D" w:rsidRDefault="008E69B7" w:rsidP="008E69B7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E69B7" w:rsidRPr="007212F1" w:rsidRDefault="008E69B7" w:rsidP="008E69B7">
            <w:pPr>
              <w:rPr>
                <w:rFonts w:ascii="Arial" w:hAnsi="Arial" w:cs="Arial"/>
              </w:rPr>
            </w:pPr>
            <w:r w:rsidRPr="006C6DE0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 w:rsidRPr="006C6DE0">
              <w:rPr>
                <w:rFonts w:ascii="Arial" w:hAnsi="Arial" w:cs="Arial"/>
              </w:rPr>
              <w:t xml:space="preserve">¿Pueden las reglas de una época afectar la vida de un hombre? El cantar de gesta y la exaltación de los valores medievales en Poema de mío Cid (Discurso de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al rey. Envidia de </w:t>
            </w:r>
            <w:proofErr w:type="spellStart"/>
            <w:r w:rsidRPr="006C6DE0">
              <w:rPr>
                <w:rFonts w:ascii="Arial" w:hAnsi="Arial" w:cs="Arial"/>
              </w:rPr>
              <w:t>Garci</w:t>
            </w:r>
            <w:proofErr w:type="spellEnd"/>
            <w:r w:rsidRPr="006C6DE0">
              <w:rPr>
                <w:rFonts w:ascii="Arial" w:hAnsi="Arial" w:cs="Arial"/>
              </w:rPr>
              <w:t xml:space="preserve"> </w:t>
            </w:r>
            <w:proofErr w:type="spellStart"/>
            <w:r w:rsidRPr="006C6DE0">
              <w:rPr>
                <w:rFonts w:ascii="Arial" w:hAnsi="Arial" w:cs="Arial"/>
              </w:rPr>
              <w:t>Ordonez</w:t>
            </w:r>
            <w:proofErr w:type="spellEnd"/>
            <w:r w:rsidRPr="006C6DE0">
              <w:rPr>
                <w:rFonts w:ascii="Arial" w:hAnsi="Arial" w:cs="Arial"/>
              </w:rPr>
              <w:t xml:space="preserve">. El rey perdona a la familia del Cid. Los infantes de Carrión codician las riquezas del Cid. Los infantes logran que el rey les trate el casamiento. El rey pide vistas con el Cid. </w:t>
            </w:r>
            <w:proofErr w:type="spellStart"/>
            <w:r w:rsidRPr="006C6DE0">
              <w:rPr>
                <w:rFonts w:ascii="Arial" w:hAnsi="Arial" w:cs="Arial"/>
              </w:rPr>
              <w:t>Minaya</w:t>
            </w:r>
            <w:proofErr w:type="spellEnd"/>
            <w:r w:rsidRPr="006C6DE0">
              <w:rPr>
                <w:rFonts w:ascii="Arial" w:hAnsi="Arial" w:cs="Arial"/>
              </w:rPr>
              <w:t xml:space="preserve"> vuelve a Valencia y entera al Cid de todo. El Cid fija el lugar de las vistas. El Cid en el colmo de su gloria medita dominar Marruecos. Los infantes, ricos y honrados en la corte del Cid).</w:t>
            </w:r>
          </w:p>
        </w:tc>
        <w:tc>
          <w:tcPr>
            <w:tcW w:w="2720" w:type="dxa"/>
            <w:gridSpan w:val="2"/>
          </w:tcPr>
          <w:p w:rsidR="008E69B7" w:rsidRDefault="008E69B7" w:rsidP="008E6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 los fragmentos del Poema de Mío Cid que aparecen en tu Diario de Aprendizaje (página 164-170) y subraya los valores medievales que se exaltan en el texto y represéntalos en tu libreta con un collage, utilizando materiales de </w:t>
            </w:r>
            <w:proofErr w:type="spellStart"/>
            <w:r>
              <w:rPr>
                <w:rFonts w:ascii="Arial" w:hAnsi="Arial" w:cs="Arial"/>
              </w:rPr>
              <w:t>reuso</w:t>
            </w:r>
            <w:proofErr w:type="spellEnd"/>
            <w:r>
              <w:rPr>
                <w:rFonts w:ascii="Arial" w:hAnsi="Arial" w:cs="Arial"/>
              </w:rPr>
              <w:t xml:space="preserve">. Posteriormente, anota en la parte inferior, si puede las reglas de una época afectar la vida de un hombre, a partir de las vivencias del Mío Cid.  </w:t>
            </w:r>
          </w:p>
          <w:p w:rsidR="008E69B7" w:rsidRDefault="008E69B7" w:rsidP="008E69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 cuento corto que presente los modos de actuar de los  distintos personajes en un tiempo y espacio determinado, considerando los aprendizajes logrados. </w:t>
            </w:r>
          </w:p>
          <w:p w:rsidR="008E69B7" w:rsidRPr="007212F1" w:rsidRDefault="008E69B7" w:rsidP="008E69B7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E69B7" w:rsidRDefault="008E69B7" w:rsidP="008E69B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Collage de imágenes</w:t>
            </w:r>
            <w:r>
              <w:rPr>
                <w:rFonts w:ascii="Arial" w:hAnsi="Arial" w:cs="Arial"/>
              </w:rPr>
              <w:t>.</w:t>
            </w:r>
          </w:p>
          <w:p w:rsidR="008E69B7" w:rsidRDefault="008E69B7" w:rsidP="008E69B7">
            <w:pPr>
              <w:rPr>
                <w:rFonts w:ascii="Arial" w:hAnsi="Arial" w:cs="Arial"/>
              </w:rPr>
            </w:pPr>
          </w:p>
          <w:p w:rsidR="008E69B7" w:rsidRDefault="008E69B7" w:rsidP="008E69B7">
            <w:pPr>
              <w:rPr>
                <w:rFonts w:ascii="Arial" w:hAnsi="Arial" w:cs="Arial"/>
              </w:rPr>
            </w:pPr>
          </w:p>
          <w:p w:rsidR="008E69B7" w:rsidRDefault="008E69B7" w:rsidP="008E69B7">
            <w:pPr>
              <w:rPr>
                <w:rFonts w:ascii="Arial" w:hAnsi="Arial" w:cs="Arial"/>
              </w:rPr>
            </w:pPr>
          </w:p>
          <w:p w:rsidR="008E69B7" w:rsidRDefault="008E69B7" w:rsidP="008E69B7">
            <w:pPr>
              <w:rPr>
                <w:rFonts w:ascii="Arial" w:hAnsi="Arial" w:cs="Arial"/>
              </w:rPr>
            </w:pPr>
          </w:p>
          <w:p w:rsidR="008E69B7" w:rsidRDefault="008E69B7" w:rsidP="008E69B7">
            <w:pPr>
              <w:rPr>
                <w:rFonts w:ascii="Arial" w:hAnsi="Arial" w:cs="Arial"/>
              </w:rPr>
            </w:pPr>
          </w:p>
          <w:p w:rsidR="008E69B7" w:rsidRDefault="008E69B7" w:rsidP="008E69B7">
            <w:pPr>
              <w:pStyle w:val="Prrafodelista"/>
              <w:rPr>
                <w:rFonts w:ascii="Arial" w:hAnsi="Arial" w:cs="Arial"/>
              </w:rPr>
            </w:pPr>
          </w:p>
          <w:p w:rsidR="008E69B7" w:rsidRPr="009E3C45" w:rsidRDefault="008E69B7" w:rsidP="008E69B7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14CDB">
              <w:rPr>
                <w:rFonts w:ascii="Arial" w:hAnsi="Arial" w:cs="Arial"/>
              </w:rPr>
              <w:t>Cuento corto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5" w:type="dxa"/>
          </w:tcPr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</w:p>
          <w:p w:rsidR="008E69B7" w:rsidRPr="001A1E43" w:rsidRDefault="008E69B7" w:rsidP="008E69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1A1E43">
              <w:rPr>
                <w:rFonts w:ascii="Arial" w:hAnsi="Arial" w:cs="Arial"/>
              </w:rPr>
              <w:t xml:space="preserve"> </w:t>
            </w:r>
          </w:p>
        </w:tc>
      </w:tr>
    </w:tbl>
    <w:p w:rsidR="00DC1113" w:rsidRDefault="00DC1113"/>
    <w:p w:rsidR="00DC1113" w:rsidRDefault="00DC1113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0A6EFD" w:rsidRDefault="00B57879">
      <w:r>
        <w:t>ASIGNATURA: MATEMÁTICAS IV</w:t>
      </w:r>
    </w:p>
    <w:tbl>
      <w:tblPr>
        <w:tblStyle w:val="Tablaconcuadrcula"/>
        <w:tblpPr w:leftFromText="141" w:rightFromText="141" w:vertAnchor="page" w:horzAnchor="margin" w:tblpY="186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0A6EFD" w:rsidRPr="006D6888" w:rsidTr="00B57879">
        <w:trPr>
          <w:trHeight w:val="601"/>
        </w:trPr>
        <w:tc>
          <w:tcPr>
            <w:tcW w:w="6802" w:type="dxa"/>
            <w:gridSpan w:val="3"/>
            <w:vAlign w:val="center"/>
          </w:tcPr>
          <w:p w:rsidR="000A6EFD" w:rsidRPr="006D6888" w:rsidRDefault="000A6EFD" w:rsidP="00B57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0A6EFD" w:rsidRPr="006D6888" w:rsidRDefault="000A6EFD" w:rsidP="00B578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0A6EFD" w:rsidRPr="007212F1" w:rsidTr="00B57879">
        <w:trPr>
          <w:trHeight w:val="582"/>
        </w:trPr>
        <w:tc>
          <w:tcPr>
            <w:tcW w:w="13605" w:type="dxa"/>
            <w:gridSpan w:val="6"/>
            <w:vAlign w:val="center"/>
          </w:tcPr>
          <w:p w:rsidR="000A6EFD" w:rsidRPr="007212F1" w:rsidRDefault="000A6EFD" w:rsidP="00B578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22 de mayo de 2020</w:t>
            </w:r>
          </w:p>
        </w:tc>
      </w:tr>
      <w:tr w:rsidR="000A6EFD" w:rsidRPr="007212F1" w:rsidTr="00B57879">
        <w:trPr>
          <w:trHeight w:val="739"/>
        </w:trPr>
        <w:tc>
          <w:tcPr>
            <w:tcW w:w="2720" w:type="dxa"/>
            <w:vAlign w:val="center"/>
          </w:tcPr>
          <w:p w:rsidR="000A6EFD" w:rsidRPr="007212F1" w:rsidRDefault="000A6EFD" w:rsidP="00B57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0A6EFD" w:rsidRPr="007212F1" w:rsidRDefault="000A6EFD" w:rsidP="00B57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0A6EFD" w:rsidRPr="007212F1" w:rsidRDefault="000A6EFD" w:rsidP="00B57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0A6EFD" w:rsidRPr="007212F1" w:rsidRDefault="000A6EFD" w:rsidP="00B57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0A6EFD" w:rsidRPr="007212F1" w:rsidRDefault="000A6EFD" w:rsidP="00B578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0A6EFD" w:rsidRPr="00246AA6" w:rsidTr="00B57879">
        <w:trPr>
          <w:trHeight w:val="3211"/>
        </w:trPr>
        <w:tc>
          <w:tcPr>
            <w:tcW w:w="2720" w:type="dxa"/>
          </w:tcPr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Default="000A6EFD" w:rsidP="00B57879">
            <w:pPr>
              <w:jc w:val="both"/>
              <w:rPr>
                <w:rFonts w:ascii="Arial" w:hAnsi="Arial" w:cs="Arial"/>
              </w:rPr>
            </w:pPr>
          </w:p>
          <w:p w:rsidR="000A6EFD" w:rsidRPr="007212F1" w:rsidRDefault="000A6EFD" w:rsidP="00B578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0A6EFD" w:rsidRPr="007212F1" w:rsidRDefault="000A6EFD" w:rsidP="00B57879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0A6EFD" w:rsidRPr="00AA3844" w:rsidRDefault="000A6EFD" w:rsidP="00B578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MateIV_S4TA</w:t>
            </w:r>
          </w:p>
          <w:p w:rsidR="000A6EFD" w:rsidRPr="00AA3844" w:rsidRDefault="000A6EFD" w:rsidP="00B57879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63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Estudiar el archivo MateIV_S4TB</w:t>
            </w:r>
          </w:p>
        </w:tc>
        <w:tc>
          <w:tcPr>
            <w:tcW w:w="2720" w:type="dxa"/>
          </w:tcPr>
          <w:p w:rsidR="000A6EFD" w:rsidRPr="00AA3844" w:rsidRDefault="000A6EFD" w:rsidP="00B5787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3, 6, 8, 10, 13, 17, 19, 31, 34, 107 y 115 del archivo MateIV_S4EA.</w:t>
            </w:r>
          </w:p>
          <w:p w:rsidR="000A6EFD" w:rsidRPr="00AA3844" w:rsidRDefault="000A6EFD" w:rsidP="00B5787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los ejercicios 1, 3, 5, 7, 9, 11, 93, 95 y 97 del archivo MateIV_S4EB.</w:t>
            </w:r>
          </w:p>
          <w:p w:rsidR="000A6EFD" w:rsidRPr="00AA3844" w:rsidRDefault="000A6EFD" w:rsidP="00B5787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8 de la página 199 del diario de Matemáticas IV.</w:t>
            </w:r>
          </w:p>
          <w:p w:rsidR="000A6EFD" w:rsidRPr="00AA3844" w:rsidRDefault="000A6EFD" w:rsidP="00B5787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10 de la página 218 del diario de Matemáticas IV.</w:t>
            </w:r>
          </w:p>
          <w:p w:rsidR="000A6EFD" w:rsidRPr="00AA3844" w:rsidRDefault="000A6EFD" w:rsidP="00B5787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26"/>
              <w:jc w:val="both"/>
              <w:rPr>
                <w:rFonts w:ascii="Arial" w:hAnsi="Arial" w:cs="Arial"/>
              </w:rPr>
            </w:pPr>
            <w:r w:rsidRPr="00AA3844">
              <w:rPr>
                <w:rFonts w:ascii="Arial" w:hAnsi="Arial" w:cs="Arial"/>
              </w:rPr>
              <w:t>Resolver la actividad 11 de la página 221</w:t>
            </w:r>
            <w:r>
              <w:rPr>
                <w:rFonts w:ascii="Arial" w:hAnsi="Arial" w:cs="Arial"/>
              </w:rPr>
              <w:t xml:space="preserve"> y la 13 de la página 229</w:t>
            </w:r>
            <w:r w:rsidRPr="00AA3844">
              <w:rPr>
                <w:rFonts w:ascii="Arial" w:hAnsi="Arial" w:cs="Arial"/>
              </w:rPr>
              <w:t xml:space="preserve"> del diario de matemáticas IV.</w:t>
            </w:r>
          </w:p>
        </w:tc>
        <w:tc>
          <w:tcPr>
            <w:tcW w:w="2725" w:type="dxa"/>
          </w:tcPr>
          <w:p w:rsidR="000A6EFD" w:rsidRPr="00246AA6" w:rsidRDefault="000A6EFD" w:rsidP="00B5787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0A6EFD" w:rsidRDefault="000A6EFD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p w:rsidR="008E69B7" w:rsidRDefault="008E69B7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59"/>
        <w:gridCol w:w="4702"/>
        <w:gridCol w:w="4491"/>
        <w:gridCol w:w="1248"/>
        <w:gridCol w:w="1325"/>
      </w:tblGrid>
      <w:tr w:rsidR="00AA2AA9" w:rsidRPr="00050B90" w:rsidTr="00360F6C">
        <w:tc>
          <w:tcPr>
            <w:tcW w:w="14596" w:type="dxa"/>
            <w:gridSpan w:val="6"/>
            <w:shd w:val="clear" w:color="auto" w:fill="auto"/>
          </w:tcPr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UAC: Química II</w:t>
            </w:r>
          </w:p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AA2AA9" w:rsidRPr="00050B90" w:rsidTr="00360F6C">
        <w:tc>
          <w:tcPr>
            <w:tcW w:w="7562" w:type="dxa"/>
            <w:gridSpan w:val="3"/>
            <w:shd w:val="clear" w:color="auto" w:fill="auto"/>
          </w:tcPr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4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18 al 22 de mayo </w:t>
            </w:r>
          </w:p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AA2AA9" w:rsidRPr="00050B90" w:rsidTr="00360F6C">
        <w:tc>
          <w:tcPr>
            <w:tcW w:w="14596" w:type="dxa"/>
            <w:gridSpan w:val="6"/>
            <w:shd w:val="clear" w:color="auto" w:fill="auto"/>
          </w:tcPr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: 21  de mayo</w:t>
            </w:r>
          </w:p>
          <w:p w:rsidR="00AA2AA9" w:rsidRPr="00050B90" w:rsidRDefault="00AA2AA9" w:rsidP="00360F6C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AA2AA9" w:rsidRPr="00050B90" w:rsidTr="00360F6C">
        <w:tc>
          <w:tcPr>
            <w:tcW w:w="1486" w:type="dxa"/>
            <w:shd w:val="clear" w:color="auto" w:fill="auto"/>
            <w:vAlign w:val="center"/>
          </w:tcPr>
          <w:p w:rsidR="00AA2AA9" w:rsidRPr="00050B90" w:rsidRDefault="00AA2AA9" w:rsidP="00360F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AA2AA9" w:rsidRPr="00050B90" w:rsidRDefault="00AA2AA9" w:rsidP="00360F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9193" w:type="dxa"/>
            <w:gridSpan w:val="2"/>
            <w:shd w:val="clear" w:color="auto" w:fill="auto"/>
            <w:vAlign w:val="center"/>
          </w:tcPr>
          <w:p w:rsidR="00AA2AA9" w:rsidRPr="00050B90" w:rsidRDefault="00AA2AA9" w:rsidP="00360F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A2AA9" w:rsidRPr="00050B90" w:rsidRDefault="00AA2AA9" w:rsidP="00360F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AA2AA9" w:rsidRPr="00050B90" w:rsidRDefault="00AA2AA9" w:rsidP="00360F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AA2AA9" w:rsidRPr="00050B90" w:rsidTr="00360F6C">
        <w:tc>
          <w:tcPr>
            <w:tcW w:w="1486" w:type="dxa"/>
            <w:shd w:val="clear" w:color="auto" w:fill="auto"/>
          </w:tcPr>
          <w:p w:rsidR="00AA2AA9" w:rsidRPr="003C00F0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Reconoce al átomo de carbono como el elemento fundamental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la</w:t>
            </w:r>
          </w:p>
          <w:p w:rsidR="00AA2AA9" w:rsidRPr="003C00F0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Estructura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los</w:t>
            </w:r>
          </w:p>
          <w:p w:rsidR="00AA2AA9" w:rsidRPr="003C00F0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compuestos</w:t>
            </w:r>
          </w:p>
          <w:p w:rsidR="00AA2AA9" w:rsidRPr="003C00F0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orgánicos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de</w:t>
            </w:r>
          </w:p>
          <w:p w:rsidR="00AA2AA9" w:rsidRPr="003C00F0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interés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00F0">
              <w:rPr>
                <w:rFonts w:ascii="Arial" w:hAnsi="Arial" w:cs="Arial"/>
                <w:sz w:val="16"/>
                <w:szCs w:val="16"/>
              </w:rPr>
              <w:t>biológico</w:t>
            </w:r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3C00F0">
              <w:rPr>
                <w:rFonts w:ascii="Arial" w:hAnsi="Arial" w:cs="Arial"/>
                <w:sz w:val="16"/>
                <w:szCs w:val="16"/>
              </w:rPr>
              <w:t>industrial.</w:t>
            </w:r>
          </w:p>
        </w:tc>
        <w:tc>
          <w:tcPr>
            <w:tcW w:w="1374" w:type="dxa"/>
            <w:shd w:val="clear" w:color="auto" w:fill="auto"/>
          </w:tcPr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* </w:t>
            </w:r>
            <w:r w:rsidRPr="003C00F0">
              <w:rPr>
                <w:rFonts w:ascii="Arial" w:hAnsi="Arial" w:cs="Arial"/>
                <w:sz w:val="16"/>
                <w:szCs w:val="16"/>
              </w:rPr>
              <w:t>Hidrocarburos: importancia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C00F0">
              <w:rPr>
                <w:rFonts w:ascii="Arial" w:hAnsi="Arial" w:cs="Arial"/>
                <w:sz w:val="16"/>
                <w:szCs w:val="16"/>
              </w:rPr>
              <w:t>actual</w:t>
            </w:r>
            <w:proofErr w:type="gramEnd"/>
            <w:r w:rsidRPr="003C00F0">
              <w:rPr>
                <w:rFonts w:ascii="Arial" w:hAnsi="Arial" w:cs="Arial"/>
                <w:sz w:val="16"/>
                <w:szCs w:val="16"/>
              </w:rPr>
              <w:t xml:space="preserve"> y futura.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Carbono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Configuración electr</w:t>
            </w:r>
            <w:r w:rsidRPr="003C00F0">
              <w:rPr>
                <w:rFonts w:ascii="Arial" w:hAnsi="Arial" w:cs="Arial" w:hint="eastAsia"/>
                <w:sz w:val="16"/>
                <w:szCs w:val="16"/>
              </w:rPr>
              <w:t>ó</w:t>
            </w:r>
            <w:r w:rsidRPr="003C00F0">
              <w:rPr>
                <w:rFonts w:ascii="Arial" w:hAnsi="Arial" w:cs="Arial"/>
                <w:sz w:val="16"/>
                <w:szCs w:val="16"/>
              </w:rPr>
              <w:t>nica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Geometría molecular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* Hibridación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  <w:t xml:space="preserve">- </w:t>
            </w:r>
            <w:proofErr w:type="spellStart"/>
            <w:r w:rsidRPr="003C00F0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- sp2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 xml:space="preserve">- sp3* </w:t>
            </w:r>
          </w:p>
          <w:p w:rsidR="00AA2AA9" w:rsidRPr="003C00F0" w:rsidRDefault="00AA2AA9" w:rsidP="003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Yu Gothic" w:eastAsia="Yu Gothic" w:hAnsi="Times New Roman" w:cs="Yu Gothic"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193" w:type="dxa"/>
            <w:gridSpan w:val="2"/>
            <w:shd w:val="clear" w:color="auto" w:fill="auto"/>
            <w:vAlign w:val="bottom"/>
          </w:tcPr>
          <w:tbl>
            <w:tblPr>
              <w:tblpPr w:leftFromText="141" w:rightFromText="141" w:horzAnchor="margin" w:tblpY="-14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2889"/>
              <w:gridCol w:w="2869"/>
            </w:tblGrid>
            <w:tr w:rsidR="00AA2AA9" w:rsidTr="00360F6C">
              <w:trPr>
                <w:trHeight w:val="2334"/>
              </w:trPr>
              <w:tc>
                <w:tcPr>
                  <w:tcW w:w="2805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72260" cy="1633855"/>
                        <wp:effectExtent l="0" t="0" r="8890" b="4445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260" cy="1633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4655" cy="1612900"/>
                        <wp:effectExtent l="0" t="0" r="0" b="635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655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AA9" w:rsidRPr="000B036B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</w:p>
              </w:tc>
              <w:tc>
                <w:tcPr>
                  <w:tcW w:w="2869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2420" cy="1633855"/>
                        <wp:effectExtent l="0" t="0" r="0" b="4445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420" cy="1633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2AA9" w:rsidTr="00360F6C">
              <w:tc>
                <w:tcPr>
                  <w:tcW w:w="2805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51305" cy="1612900"/>
                        <wp:effectExtent l="0" t="0" r="0" b="635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1305" cy="161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33855" cy="1572260"/>
                        <wp:effectExtent l="0" t="0" r="4445" b="889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3855" cy="1572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582420" cy="1428115"/>
                        <wp:effectExtent l="0" t="0" r="0" b="635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2420" cy="1428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A2AA9" w:rsidRPr="000B036B" w:rsidRDefault="00AA2AA9" w:rsidP="00360F6C"/>
              </w:tc>
            </w:tr>
            <w:tr w:rsidR="00AA2AA9" w:rsidTr="00360F6C">
              <w:tc>
                <w:tcPr>
                  <w:tcW w:w="2805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lastRenderedPageBreak/>
                    <w:drawing>
                      <wp:inline distT="0" distB="0" distL="0" distR="0">
                        <wp:extent cx="1572260" cy="1438275"/>
                        <wp:effectExtent l="0" t="0" r="8890" b="9525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26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89" w:type="dxa"/>
                  <w:shd w:val="clear" w:color="auto" w:fill="auto"/>
                </w:tcPr>
                <w:p w:rsidR="00AA2AA9" w:rsidRPr="007F64A2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95450" cy="1438275"/>
                        <wp:effectExtent l="0" t="0" r="0" b="9525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69" w:type="dxa"/>
                  <w:shd w:val="clear" w:color="auto" w:fill="auto"/>
                </w:tcPr>
                <w:p w:rsidR="00AA2AA9" w:rsidRDefault="00AA2AA9" w:rsidP="00360F6C">
                  <w:pPr>
                    <w:spacing w:after="0" w:line="240" w:lineRule="auto"/>
                    <w:rPr>
                      <w:noProof/>
                    </w:rPr>
                  </w:pPr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684655" cy="1438275"/>
                        <wp:effectExtent l="0" t="0" r="0" b="9525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465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1.- Utilizando la información de los recuadros anteriores y la que se encuentra en tu diario de aprendizaje de Química II, elabora un mapa c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o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nceptual donde se incluya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lo siguiente: </w:t>
            </w:r>
            <w:r w:rsidRPr="00E700FA">
              <w:rPr>
                <w:rFonts w:ascii="Arial" w:hAnsi="Arial" w:cs="Arial"/>
                <w:noProof/>
                <w:sz w:val="16"/>
                <w:szCs w:val="16"/>
              </w:rPr>
              <w:t xml:space="preserve"> que son los hidrocarburos, como se divide, su importancia a </w:t>
            </w:r>
          </w:p>
          <w:p w:rsidR="00AA2AA9" w:rsidRPr="00E700FA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E700FA">
              <w:rPr>
                <w:rFonts w:ascii="Arial" w:hAnsi="Arial" w:cs="Arial"/>
                <w:noProof/>
                <w:sz w:val="16"/>
                <w:szCs w:val="16"/>
              </w:rPr>
              <w:t>nivel nacional y mundial, el petroleo sus derivados y su importancia a nivel nacional.</w:t>
            </w:r>
          </w:p>
          <w:p w:rsidR="00AA2AA9" w:rsidRDefault="00AA2AA9" w:rsidP="00360F6C">
            <w:pPr>
              <w:spacing w:after="0" w:line="240" w:lineRule="auto"/>
              <w:rPr>
                <w:noProof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2.-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Escribe en el siguiente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cuadro d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 dos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>columnas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 7 </w:t>
            </w:r>
            <w:r w:rsidRPr="00A049FD">
              <w:rPr>
                <w:rFonts w:ascii="Arial" w:hAnsi="Arial" w:cs="Arial"/>
                <w:noProof/>
                <w:sz w:val="16"/>
                <w:szCs w:val="16"/>
              </w:rPr>
              <w:t xml:space="preserve"> ejemplos de compuestos con carbono y sin carbono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, en ambos 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casos debes incluir la formula del compuesto.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08"/>
              <w:gridCol w:w="4208"/>
            </w:tblGrid>
            <w:tr w:rsidR="00AA2AA9" w:rsidRPr="00130F0B" w:rsidTr="00360F6C">
              <w:tc>
                <w:tcPr>
                  <w:tcW w:w="4208" w:type="dxa"/>
                  <w:shd w:val="clear" w:color="auto" w:fill="C5E0B3"/>
                </w:tcPr>
                <w:p w:rsidR="00AA2AA9" w:rsidRPr="00130F0B" w:rsidRDefault="00AA2AA9" w:rsidP="00360F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 con carbono</w:t>
                  </w:r>
                </w:p>
              </w:tc>
              <w:tc>
                <w:tcPr>
                  <w:tcW w:w="4208" w:type="dxa"/>
                  <w:shd w:val="clear" w:color="auto" w:fill="C5E0B3"/>
                </w:tcPr>
                <w:p w:rsidR="00AA2AA9" w:rsidRPr="00130F0B" w:rsidRDefault="00AA2AA9" w:rsidP="00360F6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Compuestos sin carbono</w:t>
                  </w:r>
                </w:p>
              </w:tc>
            </w:tr>
            <w:tr w:rsidR="00AA2AA9" w:rsidRPr="00130F0B" w:rsidTr="00360F6C"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A2AA9" w:rsidRPr="00130F0B" w:rsidTr="00360F6C"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A2AA9" w:rsidRPr="00130F0B" w:rsidTr="00360F6C"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A2AA9" w:rsidRPr="00130F0B" w:rsidTr="00360F6C"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  <w:tr w:rsidR="00AA2AA9" w:rsidRPr="00130F0B" w:rsidTr="00360F6C"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4208" w:type="dxa"/>
                  <w:shd w:val="clear" w:color="auto" w:fill="auto"/>
                </w:tcPr>
                <w:p w:rsidR="00AA2AA9" w:rsidRPr="00130F0B" w:rsidRDefault="00AA2AA9" w:rsidP="00360F6C">
                  <w:pPr>
                    <w:spacing w:after="0" w:line="240" w:lineRule="auto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AA2AA9" w:rsidRPr="00336708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33670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</w:rPr>
              <w:t xml:space="preserve">.- </w:t>
            </w:r>
            <w:r w:rsidRPr="00E017E0">
              <w:rPr>
                <w:rFonts w:ascii="Arial" w:hAnsi="Arial" w:cs="Arial"/>
                <w:noProof/>
                <w:sz w:val="16"/>
                <w:szCs w:val="16"/>
              </w:rPr>
              <w:t>Completa el siguiente cuadro sobre características de los elementos (configuración electrónica, estructura de Lewis, etc.)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3"/>
              <w:gridCol w:w="2294"/>
              <w:gridCol w:w="1533"/>
              <w:gridCol w:w="1395"/>
              <w:gridCol w:w="2231"/>
            </w:tblGrid>
            <w:tr w:rsidR="00AA2AA9" w:rsidRPr="00130F0B" w:rsidTr="00360F6C">
              <w:trPr>
                <w:trHeight w:val="391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átomo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Configuración    electrónica</w:t>
                  </w: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Electrones de Valencia</w:t>
                  </w: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Grupo al que pertenece</w:t>
                  </w: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Representación de Lewis</w:t>
                  </w:r>
                </w:p>
              </w:tc>
            </w:tr>
            <w:tr w:rsidR="00AA2AA9" w:rsidRPr="00130F0B" w:rsidTr="00360F6C">
              <w:trPr>
                <w:trHeight w:val="318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Br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AA2AA9" w:rsidRPr="00130F0B" w:rsidTr="00360F6C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24"/>
                      <w:szCs w:val="24"/>
                    </w:rPr>
                    <w:t>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As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S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16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Na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11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sz w:val="16"/>
                      <w:szCs w:val="16"/>
                    </w:rPr>
                    <w:t>Cl</w:t>
                  </w:r>
                  <w:r w:rsidRPr="00130F0B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17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29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B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t>Mg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12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A2AA9" w:rsidRPr="00130F0B" w:rsidTr="00360F6C">
              <w:trPr>
                <w:trHeight w:val="415"/>
              </w:trPr>
              <w:tc>
                <w:tcPr>
                  <w:tcW w:w="80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</w:pP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</w:rPr>
                    <w:lastRenderedPageBreak/>
                    <w:t>Li</w:t>
                  </w:r>
                  <w:r w:rsidRPr="00130F0B">
                    <w:rPr>
                      <w:rFonts w:ascii="Arial" w:hAnsi="Arial" w:cs="Arial"/>
                      <w:b/>
                      <w:sz w:val="16"/>
                      <w:szCs w:val="16"/>
                      <w:vertAlign w:val="subscript"/>
                    </w:rPr>
                    <w:t>3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3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95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31" w:type="dxa"/>
                  <w:shd w:val="clear" w:color="auto" w:fill="auto"/>
                </w:tcPr>
                <w:p w:rsidR="00AA2AA9" w:rsidRPr="00130F0B" w:rsidRDefault="00AA2AA9" w:rsidP="00360F6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 w:rsidRPr="00F53F1F">
              <w:rPr>
                <w:rFonts w:ascii="Arial" w:hAnsi="Arial" w:cs="Arial"/>
                <w:noProof/>
                <w:sz w:val="16"/>
                <w:szCs w:val="16"/>
              </w:rPr>
              <w:t xml:space="preserve">4.-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Realiza un esquema radial de ejemplos de  compuestos o elementos que presenten la geometria molecular que se representan enseguida. 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5702300" cy="2527300"/>
                  <wp:effectExtent l="0" t="0" r="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252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AA9" w:rsidRPr="008C346D" w:rsidRDefault="00AA2AA9" w:rsidP="00360F6C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5692140" cy="1910715"/>
                  <wp:effectExtent l="0" t="0" r="381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2140" cy="19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shd w:val="clear" w:color="auto" w:fill="auto"/>
          </w:tcPr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dos columnas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Cuadro de características de los elementos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Esquema radial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Pr="00F53F1F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A2AA9" w:rsidRPr="00F53F1F" w:rsidRDefault="00AA2AA9" w:rsidP="00360F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E69B7" w:rsidRDefault="008E69B7"/>
    <w:p w:rsidR="00AA2AA9" w:rsidRDefault="00DD316D">
      <w:r>
        <w:lastRenderedPageBreak/>
        <w:t>ASIGNATURA: MATEMÁTICAS II</w:t>
      </w:r>
    </w:p>
    <w:p w:rsidR="00AA2AA9" w:rsidRDefault="00AA2AA9"/>
    <w:tbl>
      <w:tblPr>
        <w:tblStyle w:val="Tablaconcuadrcula"/>
        <w:tblpPr w:leftFromText="141" w:rightFromText="141" w:vertAnchor="page" w:horzAnchor="margin" w:tblpY="131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A2AA9" w:rsidRPr="006D6888" w:rsidTr="00DD316D">
        <w:trPr>
          <w:trHeight w:val="601"/>
        </w:trPr>
        <w:tc>
          <w:tcPr>
            <w:tcW w:w="6802" w:type="dxa"/>
            <w:gridSpan w:val="3"/>
            <w:vAlign w:val="center"/>
          </w:tcPr>
          <w:p w:rsidR="00AA2AA9" w:rsidRPr="006D6888" w:rsidRDefault="00AA2AA9" w:rsidP="00DD3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vAlign w:val="center"/>
          </w:tcPr>
          <w:p w:rsidR="00AA2AA9" w:rsidRPr="006D6888" w:rsidRDefault="00AA2AA9" w:rsidP="00DD31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AA2AA9" w:rsidRPr="007212F1" w:rsidTr="00DD316D">
        <w:trPr>
          <w:trHeight w:val="582"/>
        </w:trPr>
        <w:tc>
          <w:tcPr>
            <w:tcW w:w="13605" w:type="dxa"/>
            <w:gridSpan w:val="6"/>
            <w:vAlign w:val="center"/>
          </w:tcPr>
          <w:p w:rsidR="00AA2AA9" w:rsidRPr="007212F1" w:rsidRDefault="00AA2AA9" w:rsidP="00DD3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22 de mayo de 2020. </w:t>
            </w:r>
          </w:p>
        </w:tc>
      </w:tr>
      <w:tr w:rsidR="00AA2AA9" w:rsidRPr="007212F1" w:rsidTr="00DD316D">
        <w:trPr>
          <w:trHeight w:val="739"/>
        </w:trPr>
        <w:tc>
          <w:tcPr>
            <w:tcW w:w="2720" w:type="dxa"/>
            <w:vAlign w:val="center"/>
          </w:tcPr>
          <w:p w:rsidR="00AA2AA9" w:rsidRPr="007212F1" w:rsidRDefault="00AA2AA9" w:rsidP="00DD3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A2AA9" w:rsidRPr="007212F1" w:rsidRDefault="00AA2AA9" w:rsidP="00DD3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A2AA9" w:rsidRPr="007212F1" w:rsidRDefault="00AA2AA9" w:rsidP="00DD3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AA2AA9" w:rsidRPr="007212F1" w:rsidRDefault="00AA2AA9" w:rsidP="00DD3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A2AA9" w:rsidRPr="007212F1" w:rsidRDefault="00AA2AA9" w:rsidP="00DD31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A2AA9" w:rsidRPr="00AE3253" w:rsidTr="00DD316D">
        <w:trPr>
          <w:trHeight w:val="3211"/>
        </w:trPr>
        <w:tc>
          <w:tcPr>
            <w:tcW w:w="2720" w:type="dxa"/>
          </w:tcPr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  <w:r w:rsidRPr="0054335C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54335C">
              <w:rPr>
                <w:rFonts w:ascii="Arial" w:hAnsi="Arial" w:cs="Arial"/>
              </w:rPr>
              <w:t>disposiciones y sus relaciones.</w:t>
            </w: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Default="00AA2AA9" w:rsidP="00DD316D">
            <w:pPr>
              <w:jc w:val="both"/>
              <w:rPr>
                <w:rFonts w:ascii="Arial" w:hAnsi="Arial" w:cs="Arial"/>
              </w:rPr>
            </w:pPr>
          </w:p>
          <w:p w:rsidR="00AA2AA9" w:rsidRPr="007212F1" w:rsidRDefault="00AA2AA9" w:rsidP="00DD316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A2AA9" w:rsidRPr="007212F1" w:rsidRDefault="00AA2AA9" w:rsidP="00DD316D">
            <w:pPr>
              <w:jc w:val="both"/>
              <w:rPr>
                <w:rFonts w:ascii="Arial" w:hAnsi="Arial" w:cs="Arial"/>
              </w:rPr>
            </w:pPr>
            <w:r w:rsidRPr="000F0FD1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Q</w:t>
            </w:r>
            <w:r w:rsidRPr="000F0FD1">
              <w:rPr>
                <w:rFonts w:ascii="Arial" w:hAnsi="Arial" w:cs="Arial"/>
              </w:rPr>
              <w:t>ué tipo de configuraciones figúrales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se precisan para tratar con polígonos, sus</w:t>
            </w:r>
            <w:r>
              <w:rPr>
                <w:rFonts w:ascii="Arial" w:hAnsi="Arial" w:cs="Arial"/>
              </w:rPr>
              <w:t xml:space="preserve"> </w:t>
            </w:r>
            <w:r w:rsidRPr="000F0FD1">
              <w:rPr>
                <w:rFonts w:ascii="Arial" w:hAnsi="Arial" w:cs="Arial"/>
              </w:rPr>
              <w:t>propiedades y estructuras, relaciones y transformaciones?</w:t>
            </w:r>
          </w:p>
        </w:tc>
        <w:tc>
          <w:tcPr>
            <w:tcW w:w="2720" w:type="dxa"/>
            <w:gridSpan w:val="2"/>
          </w:tcPr>
          <w:p w:rsidR="00AA2AA9" w:rsidRPr="007212F1" w:rsidRDefault="00AA2AA9" w:rsidP="00DD31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las páginas 140, 143, 144, 145, 146, 147 y 148 del diario de Matemáticas II.</w:t>
            </w:r>
          </w:p>
        </w:tc>
        <w:tc>
          <w:tcPr>
            <w:tcW w:w="2720" w:type="dxa"/>
          </w:tcPr>
          <w:p w:rsidR="00AA2AA9" w:rsidRPr="007212F1" w:rsidRDefault="00AA2AA9" w:rsidP="00DD31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las actividades de las páginas 148 y 149 del diario de Matemáticas II.</w:t>
            </w:r>
          </w:p>
        </w:tc>
        <w:tc>
          <w:tcPr>
            <w:tcW w:w="2725" w:type="dxa"/>
          </w:tcPr>
          <w:p w:rsidR="00AA2AA9" w:rsidRPr="00AE3253" w:rsidRDefault="00AA2AA9" w:rsidP="00DD316D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8E7CC2" w:rsidRDefault="008E7CC2">
      <w:r>
        <w:t xml:space="preserve"> ASIGNATURA: INTRODUCCION A LAS CIENCIAS SOCIALES </w:t>
      </w:r>
    </w:p>
    <w:tbl>
      <w:tblPr>
        <w:tblStyle w:val="Tablaconcuadrcula"/>
        <w:tblpPr w:leftFromText="141" w:rightFromText="141" w:vertAnchor="page" w:horzAnchor="margin" w:tblpXSpec="center" w:tblpY="1610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0"/>
        <w:gridCol w:w="2725"/>
      </w:tblGrid>
      <w:tr w:rsidR="008E7CC2" w:rsidRPr="000E238D" w:rsidTr="00A10F38">
        <w:trPr>
          <w:trHeight w:val="582"/>
        </w:trPr>
        <w:tc>
          <w:tcPr>
            <w:tcW w:w="13605" w:type="dxa"/>
            <w:gridSpan w:val="5"/>
            <w:shd w:val="clear" w:color="auto" w:fill="C6D9F1" w:themeFill="text2" w:themeFillTint="33"/>
            <w:vAlign w:val="center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15 de mayo                     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8E7CC2" w:rsidRPr="000E238D" w:rsidTr="00A10F38">
        <w:trPr>
          <w:trHeight w:val="739"/>
        </w:trPr>
        <w:tc>
          <w:tcPr>
            <w:tcW w:w="2720" w:type="dxa"/>
            <w:shd w:val="clear" w:color="auto" w:fill="92D050"/>
            <w:vAlign w:val="center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shd w:val="clear" w:color="auto" w:fill="92D050"/>
            <w:vAlign w:val="center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shd w:val="clear" w:color="auto" w:fill="92D050"/>
            <w:vAlign w:val="center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20" w:type="dxa"/>
            <w:shd w:val="clear" w:color="auto" w:fill="92D050"/>
            <w:vAlign w:val="center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725" w:type="dxa"/>
            <w:shd w:val="clear" w:color="auto" w:fill="92D050"/>
            <w:vAlign w:val="center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8E7CC2" w:rsidRPr="000E238D" w:rsidTr="00360F6C">
        <w:trPr>
          <w:trHeight w:val="3211"/>
        </w:trPr>
        <w:tc>
          <w:tcPr>
            <w:tcW w:w="2720" w:type="dxa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Identifica </w:t>
            </w:r>
            <w:r>
              <w:rPr>
                <w:rFonts w:ascii="Arial" w:hAnsi="Arial" w:cs="Arial"/>
              </w:rPr>
              <w:t xml:space="preserve">las principales características </w:t>
            </w:r>
            <w:r w:rsidRPr="000E238D">
              <w:rPr>
                <w:rFonts w:ascii="Arial" w:hAnsi="Arial" w:cs="Arial"/>
              </w:rPr>
              <w:t>de la realidad social contemporánea: diversidad, pluralismo, multiculturalidad y globalización.</w:t>
            </w: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ciencias sociales y el mundo actual</w:t>
            </w: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Las principales características de las sociedades contemporáneas: diversidad, pluralismo, multiculturalidad y globalización.</w:t>
            </w:r>
          </w:p>
        </w:tc>
        <w:tc>
          <w:tcPr>
            <w:tcW w:w="2720" w:type="dxa"/>
          </w:tcPr>
          <w:p w:rsidR="008E7CC2" w:rsidRDefault="008E7CC2" w:rsidP="00360F6C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Elaboración de un tríptico, en el que se ilustre “Las Características de las sociedades contemporáneas” y su impacto en el estado de Oaxaca. </w:t>
            </w: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manera que el estudiante identifique esas características en su contexto inmediato. </w:t>
            </w:r>
          </w:p>
        </w:tc>
        <w:tc>
          <w:tcPr>
            <w:tcW w:w="2720" w:type="dxa"/>
          </w:tcPr>
          <w:p w:rsidR="008E7CC2" w:rsidRDefault="008E7CC2" w:rsidP="00360F6C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Tríptico, tendrá que elaborarse en una hoja blanca. </w:t>
            </w:r>
          </w:p>
        </w:tc>
        <w:tc>
          <w:tcPr>
            <w:tcW w:w="2725" w:type="dxa"/>
          </w:tcPr>
          <w:p w:rsidR="008E7CC2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</w:p>
          <w:p w:rsidR="008E7CC2" w:rsidRPr="000E238D" w:rsidRDefault="008E7CC2" w:rsidP="00360F6C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la lista de cotejo  que se incluye en los instrumentos de evaluación. </w:t>
            </w:r>
          </w:p>
        </w:tc>
      </w:tr>
    </w:tbl>
    <w:p w:rsidR="008E7CC2" w:rsidRDefault="008E7CC2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tbl>
      <w:tblPr>
        <w:tblStyle w:val="Tablaconcuadrcula"/>
        <w:tblpPr w:leftFromText="141" w:rightFromText="141" w:vertAnchor="page" w:horzAnchor="margin" w:tblpY="126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10F38" w:rsidTr="00360F6C">
        <w:trPr>
          <w:trHeight w:val="590"/>
        </w:trPr>
        <w:tc>
          <w:tcPr>
            <w:tcW w:w="13605" w:type="dxa"/>
            <w:gridSpan w:val="6"/>
            <w:vAlign w:val="center"/>
          </w:tcPr>
          <w:p w:rsidR="00A10F38" w:rsidRPr="00A10F38" w:rsidRDefault="00A10F38" w:rsidP="00360F6C">
            <w:pPr>
              <w:rPr>
                <w:rFonts w:ascii="Arial" w:hAnsi="Arial" w:cs="Arial"/>
                <w:b/>
              </w:rPr>
            </w:pPr>
            <w:r w:rsidRPr="00A10F38">
              <w:rPr>
                <w:rFonts w:ascii="Arial" w:hAnsi="Arial" w:cs="Arial"/>
                <w:b/>
              </w:rPr>
              <w:lastRenderedPageBreak/>
              <w:t>UAC: ÉTICA Y VALORES  II</w:t>
            </w:r>
          </w:p>
        </w:tc>
      </w:tr>
      <w:tr w:rsidR="00A10F38" w:rsidTr="00A10F38">
        <w:trPr>
          <w:trHeight w:val="601"/>
        </w:trPr>
        <w:tc>
          <w:tcPr>
            <w:tcW w:w="6802" w:type="dxa"/>
            <w:gridSpan w:val="3"/>
            <w:shd w:val="clear" w:color="auto" w:fill="92D050"/>
            <w:vAlign w:val="center"/>
          </w:tcPr>
          <w:p w:rsidR="00A10F38" w:rsidRPr="006D6888" w:rsidRDefault="00A10F38" w:rsidP="00360F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3" w:type="dxa"/>
            <w:gridSpan w:val="3"/>
            <w:shd w:val="clear" w:color="auto" w:fill="92D050"/>
            <w:vAlign w:val="center"/>
          </w:tcPr>
          <w:p w:rsidR="00A10F38" w:rsidRPr="006D6888" w:rsidRDefault="00A10F38" w:rsidP="00360F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18 al 22 de mayo de 2020</w:t>
            </w:r>
          </w:p>
        </w:tc>
      </w:tr>
      <w:tr w:rsidR="00A10F38" w:rsidTr="00A10F38">
        <w:trPr>
          <w:trHeight w:val="582"/>
        </w:trPr>
        <w:tc>
          <w:tcPr>
            <w:tcW w:w="13605" w:type="dxa"/>
            <w:gridSpan w:val="6"/>
            <w:shd w:val="clear" w:color="auto" w:fill="92D050"/>
            <w:vAlign w:val="center"/>
          </w:tcPr>
          <w:p w:rsidR="00A10F38" w:rsidRPr="007212F1" w:rsidRDefault="00A10F38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entrega: 22 de mayo de 2020  </w:t>
            </w:r>
          </w:p>
        </w:tc>
      </w:tr>
      <w:tr w:rsidR="00A10F38" w:rsidTr="00A10F38">
        <w:trPr>
          <w:trHeight w:val="739"/>
        </w:trPr>
        <w:tc>
          <w:tcPr>
            <w:tcW w:w="2720" w:type="dxa"/>
            <w:shd w:val="clear" w:color="auto" w:fill="D6E3BC" w:themeFill="accent3" w:themeFillTint="66"/>
            <w:vAlign w:val="center"/>
          </w:tcPr>
          <w:p w:rsidR="00A10F38" w:rsidRPr="007212F1" w:rsidRDefault="00A10F38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shd w:val="clear" w:color="auto" w:fill="D6E3BC" w:themeFill="accent3" w:themeFillTint="66"/>
            <w:vAlign w:val="center"/>
          </w:tcPr>
          <w:p w:rsidR="00A10F38" w:rsidRPr="007212F1" w:rsidRDefault="00A10F38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shd w:val="clear" w:color="auto" w:fill="D6E3BC" w:themeFill="accent3" w:themeFillTint="66"/>
            <w:vAlign w:val="center"/>
          </w:tcPr>
          <w:p w:rsidR="00A10F38" w:rsidRPr="007212F1" w:rsidRDefault="00A10F38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</w:t>
            </w:r>
          </w:p>
        </w:tc>
        <w:tc>
          <w:tcPr>
            <w:tcW w:w="2720" w:type="dxa"/>
            <w:shd w:val="clear" w:color="auto" w:fill="D6E3BC" w:themeFill="accent3" w:themeFillTint="66"/>
            <w:vAlign w:val="center"/>
          </w:tcPr>
          <w:p w:rsidR="00A10F38" w:rsidRPr="007212F1" w:rsidRDefault="00A10F38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</w:t>
            </w:r>
          </w:p>
        </w:tc>
        <w:tc>
          <w:tcPr>
            <w:tcW w:w="2725" w:type="dxa"/>
            <w:shd w:val="clear" w:color="auto" w:fill="D6E3BC" w:themeFill="accent3" w:themeFillTint="66"/>
            <w:vAlign w:val="center"/>
          </w:tcPr>
          <w:p w:rsidR="00A10F38" w:rsidRPr="007212F1" w:rsidRDefault="00A10F38" w:rsidP="00360F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</w:t>
            </w:r>
          </w:p>
        </w:tc>
      </w:tr>
      <w:tr w:rsidR="00A10F38" w:rsidTr="00360F6C">
        <w:trPr>
          <w:trHeight w:val="3211"/>
        </w:trPr>
        <w:tc>
          <w:tcPr>
            <w:tcW w:w="2720" w:type="dxa"/>
          </w:tcPr>
          <w:p w:rsidR="00A10F38" w:rsidRDefault="00A10F38" w:rsidP="00A10F38">
            <w:pPr>
              <w:pStyle w:val="Prrafodelista"/>
              <w:numPr>
                <w:ilvl w:val="0"/>
                <w:numId w:val="7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Identificar elementos para la construcción de una ciudadanía responsable: diálogo, información, participación.</w:t>
            </w:r>
          </w:p>
          <w:p w:rsidR="00A10F38" w:rsidRDefault="00A10F38" w:rsidP="00360F6C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  <w:p w:rsidR="00A10F38" w:rsidRPr="00EC09B6" w:rsidRDefault="00A10F38" w:rsidP="00A10F38">
            <w:pPr>
              <w:pStyle w:val="Prrafodelista"/>
              <w:numPr>
                <w:ilvl w:val="0"/>
                <w:numId w:val="7"/>
              </w:numPr>
              <w:ind w:left="142" w:hanging="142"/>
              <w:jc w:val="both"/>
              <w:rPr>
                <w:rFonts w:ascii="Arial" w:hAnsi="Arial" w:cs="Arial"/>
              </w:rPr>
            </w:pPr>
            <w:r w:rsidRPr="00EC09B6">
              <w:rPr>
                <w:rFonts w:ascii="Arial" w:hAnsi="Arial" w:cs="Arial"/>
              </w:rPr>
              <w:t>Valorar el ejercicio de la libertad en la toma de decisiones políticas.</w:t>
            </w:r>
          </w:p>
        </w:tc>
        <w:tc>
          <w:tcPr>
            <w:tcW w:w="2720" w:type="dxa"/>
          </w:tcPr>
          <w:p w:rsidR="00A10F38" w:rsidRPr="00C04B59" w:rsidRDefault="00A10F38" w:rsidP="00360F6C">
            <w:pPr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tener derecho a elegir a sus </w:t>
            </w:r>
            <w:r>
              <w:rPr>
                <w:rFonts w:ascii="Arial" w:hAnsi="Arial" w:cs="Arial"/>
              </w:rPr>
              <w:t>g</w:t>
            </w:r>
            <w:r w:rsidRPr="00C04B59">
              <w:rPr>
                <w:rFonts w:ascii="Arial" w:hAnsi="Arial" w:cs="Arial"/>
              </w:rPr>
              <w:t>obernantes?</w:t>
            </w:r>
            <w:r>
              <w:rPr>
                <w:rFonts w:ascii="Arial" w:hAnsi="Arial" w:cs="Arial"/>
              </w:rPr>
              <w:t xml:space="preserve"> </w:t>
            </w:r>
            <w:r w:rsidRPr="00C04B59">
              <w:rPr>
                <w:rFonts w:ascii="Arial" w:hAnsi="Arial" w:cs="Arial"/>
              </w:rPr>
              <w:t xml:space="preserve"> La participación social en la elección de gobernantes. </w:t>
            </w:r>
          </w:p>
        </w:tc>
        <w:tc>
          <w:tcPr>
            <w:tcW w:w="2720" w:type="dxa"/>
            <w:gridSpan w:val="2"/>
          </w:tcPr>
          <w:p w:rsidR="00A10F38" w:rsidRDefault="00A10F38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con algún familiar cercano sobre la forma de elegir a los gobernantes en tu comunidad, así como las diferentes formas de participación social que prevalecen. </w:t>
            </w:r>
          </w:p>
          <w:p w:rsidR="00A10F38" w:rsidRPr="007212F1" w:rsidRDefault="00A10F38" w:rsidP="00360F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 si cumple con lo establecido en la democracia representativa (páginas 95-97) que se instituye en el país. </w:t>
            </w:r>
          </w:p>
        </w:tc>
        <w:tc>
          <w:tcPr>
            <w:tcW w:w="2720" w:type="dxa"/>
          </w:tcPr>
          <w:p w:rsidR="00A10F38" w:rsidRPr="009E3C45" w:rsidRDefault="00A10F38" w:rsidP="00A10F3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</w:p>
        </w:tc>
        <w:tc>
          <w:tcPr>
            <w:tcW w:w="2725" w:type="dxa"/>
          </w:tcPr>
          <w:p w:rsidR="00A10F38" w:rsidRDefault="00A10F38" w:rsidP="00A10F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la forma de </w:t>
            </w:r>
            <w:r w:rsidRPr="00722A74">
              <w:rPr>
                <w:rFonts w:ascii="Arial" w:hAnsi="Arial" w:cs="Arial"/>
              </w:rPr>
              <w:t xml:space="preserve">elegir a </w:t>
            </w:r>
            <w:r>
              <w:rPr>
                <w:rFonts w:ascii="Arial" w:hAnsi="Arial" w:cs="Arial"/>
              </w:rPr>
              <w:t>los gobernantes en tu comunidad</w:t>
            </w:r>
          </w:p>
          <w:p w:rsidR="00A10F38" w:rsidRPr="00722A74" w:rsidRDefault="00A10F38" w:rsidP="00A10F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Refiere las </w:t>
            </w:r>
            <w:r w:rsidRPr="00722A74">
              <w:rPr>
                <w:rFonts w:ascii="Arial" w:hAnsi="Arial" w:cs="Arial"/>
              </w:rPr>
              <w:t>diferentes formas de participación social que prevalecen</w:t>
            </w:r>
            <w:r>
              <w:rPr>
                <w:rFonts w:ascii="Arial" w:hAnsi="Arial" w:cs="Arial"/>
              </w:rPr>
              <w:t xml:space="preserve"> en su comunidad</w:t>
            </w:r>
            <w:r w:rsidRPr="00722A74">
              <w:rPr>
                <w:rFonts w:ascii="Arial" w:hAnsi="Arial" w:cs="Arial"/>
              </w:rPr>
              <w:t xml:space="preserve">. </w:t>
            </w:r>
          </w:p>
          <w:p w:rsidR="00A10F38" w:rsidRPr="007212F1" w:rsidRDefault="00A10F38" w:rsidP="00A10F3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19" w:hanging="284"/>
              <w:jc w:val="both"/>
              <w:rPr>
                <w:rFonts w:ascii="Arial" w:hAnsi="Arial" w:cs="Arial"/>
              </w:rPr>
            </w:pPr>
            <w:r w:rsidRPr="00722A74">
              <w:rPr>
                <w:rFonts w:ascii="Arial" w:hAnsi="Arial" w:cs="Arial"/>
              </w:rPr>
              <w:t>Dete</w:t>
            </w:r>
            <w:r>
              <w:rPr>
                <w:rFonts w:ascii="Arial" w:hAnsi="Arial" w:cs="Arial"/>
              </w:rPr>
              <w:t xml:space="preserve">rmina si cumple con </w:t>
            </w:r>
            <w:r w:rsidRPr="00722A74">
              <w:rPr>
                <w:rFonts w:ascii="Arial" w:hAnsi="Arial" w:cs="Arial"/>
              </w:rPr>
              <w:t>lo establecido e</w:t>
            </w:r>
            <w:r>
              <w:rPr>
                <w:rFonts w:ascii="Arial" w:hAnsi="Arial" w:cs="Arial"/>
              </w:rPr>
              <w:t xml:space="preserve">n una democracia representativa. </w:t>
            </w:r>
          </w:p>
        </w:tc>
      </w:tr>
    </w:tbl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p w:rsidR="00AA2AA9" w:rsidRDefault="00AA2AA9"/>
    <w:sectPr w:rsidR="00AA2AA9" w:rsidSect="00BD7349">
      <w:pgSz w:w="15840" w:h="12240" w:orient="landscape"/>
      <w:pgMar w:top="709" w:right="533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17" w:rsidRDefault="008E6617" w:rsidP="00234F31">
      <w:pPr>
        <w:spacing w:after="0" w:line="240" w:lineRule="auto"/>
      </w:pPr>
      <w:r>
        <w:separator/>
      </w:r>
    </w:p>
  </w:endnote>
  <w:endnote w:type="continuationSeparator" w:id="0">
    <w:p w:rsidR="008E6617" w:rsidRDefault="008E6617" w:rsidP="0023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17" w:rsidRDefault="008E6617" w:rsidP="00234F31">
      <w:pPr>
        <w:spacing w:after="0" w:line="240" w:lineRule="auto"/>
      </w:pPr>
      <w:r>
        <w:separator/>
      </w:r>
    </w:p>
  </w:footnote>
  <w:footnote w:type="continuationSeparator" w:id="0">
    <w:p w:rsidR="008E6617" w:rsidRDefault="008E6617" w:rsidP="0023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111"/>
    <w:multiLevelType w:val="hybridMultilevel"/>
    <w:tmpl w:val="C8D2D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131C62"/>
    <w:multiLevelType w:val="hybridMultilevel"/>
    <w:tmpl w:val="F0D23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211C3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24F"/>
    <w:multiLevelType w:val="hybridMultilevel"/>
    <w:tmpl w:val="6B841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BF0D4C"/>
    <w:multiLevelType w:val="hybridMultilevel"/>
    <w:tmpl w:val="38FE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B04956"/>
    <w:multiLevelType w:val="hybridMultilevel"/>
    <w:tmpl w:val="B2227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B4432"/>
    <w:multiLevelType w:val="hybridMultilevel"/>
    <w:tmpl w:val="C784A558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0E"/>
    <w:rsid w:val="000A6EFD"/>
    <w:rsid w:val="000E1650"/>
    <w:rsid w:val="001C747C"/>
    <w:rsid w:val="001E396B"/>
    <w:rsid w:val="00234F31"/>
    <w:rsid w:val="002C0E8C"/>
    <w:rsid w:val="003A3069"/>
    <w:rsid w:val="006E571C"/>
    <w:rsid w:val="008E6617"/>
    <w:rsid w:val="008E69B7"/>
    <w:rsid w:val="008E7CC2"/>
    <w:rsid w:val="00A10F38"/>
    <w:rsid w:val="00AA2AA9"/>
    <w:rsid w:val="00B57879"/>
    <w:rsid w:val="00BD7349"/>
    <w:rsid w:val="00C6722F"/>
    <w:rsid w:val="00C85FEF"/>
    <w:rsid w:val="00DC1113"/>
    <w:rsid w:val="00DD316D"/>
    <w:rsid w:val="00DD6240"/>
    <w:rsid w:val="00E530A0"/>
    <w:rsid w:val="00E7140E"/>
    <w:rsid w:val="00F4338A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31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85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F3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3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F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23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3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31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85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ombreadoclaro">
    <w:name w:val="Light Shading"/>
    <w:basedOn w:val="Tablanormal"/>
    <w:uiPriority w:val="60"/>
    <w:rsid w:val="00DD62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E69B7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8E69B7"/>
    <w:rPr>
      <w:rFonts w:cs="Gandhi San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F31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85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F31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34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F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23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4F3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34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31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C85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Sombreadoclaro">
    <w:name w:val="Light Shading"/>
    <w:basedOn w:val="Tablanormal"/>
    <w:uiPriority w:val="60"/>
    <w:rsid w:val="00DD62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E69B7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customStyle="1" w:styleId="A3">
    <w:name w:val="A3"/>
    <w:uiPriority w:val="99"/>
    <w:rsid w:val="008E69B7"/>
    <w:rPr>
      <w:rFonts w:cs="Gandhi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biodiversidad.gob.mx/biodiversidad/porque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2227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g50</cp:lastModifiedBy>
  <cp:revision>14</cp:revision>
  <dcterms:created xsi:type="dcterms:W3CDTF">2020-05-17T15:32:00Z</dcterms:created>
  <dcterms:modified xsi:type="dcterms:W3CDTF">2020-06-01T17:33:00Z</dcterms:modified>
</cp:coreProperties>
</file>