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5445"/>
      </w:tblGrid>
      <w:tr w:rsidR="005E42E8" w:rsidRPr="005E42E8" w:rsidTr="00615617">
        <w:trPr>
          <w:trHeight w:val="590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UAC: Cálculo Integral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ING.VICTORIA HERNANDEZ.</w:t>
            </w:r>
          </w:p>
        </w:tc>
      </w:tr>
      <w:tr w:rsidR="005E42E8" w:rsidRPr="005E42E8" w:rsidTr="00615617">
        <w:trPr>
          <w:trHeight w:val="601"/>
        </w:trPr>
        <w:tc>
          <w:tcPr>
            <w:tcW w:w="6802" w:type="dxa"/>
            <w:gridSpan w:val="3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Semana: </w:t>
            </w:r>
            <w:r w:rsidRPr="005E42E8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6803" w:type="dxa"/>
            <w:gridSpan w:val="2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Fecha: </w:t>
            </w:r>
            <w:r w:rsidRPr="005E42E8">
              <w:rPr>
                <w:rFonts w:ascii="Arial" w:eastAsia="Calibri" w:hAnsi="Arial" w:cs="Arial"/>
                <w:b/>
              </w:rPr>
              <w:t>18 al 22 de mayo de 2020</w:t>
            </w:r>
          </w:p>
        </w:tc>
      </w:tr>
      <w:tr w:rsidR="005E42E8" w:rsidRPr="005E42E8" w:rsidTr="00615617">
        <w:trPr>
          <w:trHeight w:val="582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Fecha de entrega sugerida: 22 de mayo de 2020</w:t>
            </w:r>
          </w:p>
        </w:tc>
      </w:tr>
      <w:tr w:rsidR="005E42E8" w:rsidRPr="005E42E8" w:rsidTr="005E42E8">
        <w:trPr>
          <w:trHeight w:val="739"/>
        </w:trPr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5445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Evidencia de producto sugerida</w:t>
            </w:r>
          </w:p>
        </w:tc>
      </w:tr>
      <w:tr w:rsidR="005E42E8" w:rsidRPr="005E42E8" w:rsidTr="005E42E8">
        <w:trPr>
          <w:trHeight w:val="3211"/>
        </w:trPr>
        <w:tc>
          <w:tcPr>
            <w:tcW w:w="2720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Practica la resolución de ejercicios que requieran utilizar los métodos de integración.</w:t>
            </w: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20" w:type="dxa"/>
          </w:tcPr>
          <w:p w:rsidR="005E42E8" w:rsidRPr="005E42E8" w:rsidRDefault="005E42E8" w:rsidP="005E42E8">
            <w:pPr>
              <w:numPr>
                <w:ilvl w:val="0"/>
                <w:numId w:val="1"/>
              </w:numPr>
              <w:ind w:left="285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Integración por sustitución.</w:t>
            </w:r>
          </w:p>
          <w:p w:rsidR="005E42E8" w:rsidRPr="005E42E8" w:rsidRDefault="005E42E8" w:rsidP="005E42E8">
            <w:pPr>
              <w:numPr>
                <w:ilvl w:val="0"/>
                <w:numId w:val="1"/>
              </w:numPr>
              <w:ind w:left="285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Integración de funciones trascendentes.</w:t>
            </w:r>
          </w:p>
        </w:tc>
        <w:tc>
          <w:tcPr>
            <w:tcW w:w="2720" w:type="dxa"/>
            <w:gridSpan w:val="2"/>
          </w:tcPr>
          <w:p w:rsidR="005E42E8" w:rsidRPr="005E42E8" w:rsidRDefault="005E42E8" w:rsidP="005E42E8">
            <w:pPr>
              <w:numPr>
                <w:ilvl w:val="0"/>
                <w:numId w:val="1"/>
              </w:numPr>
              <w:ind w:left="263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el archivo Cálculo_S4_T1.</w:t>
            </w:r>
          </w:p>
          <w:p w:rsidR="005E42E8" w:rsidRPr="005E42E8" w:rsidRDefault="005E42E8" w:rsidP="005E42E8">
            <w:pPr>
              <w:numPr>
                <w:ilvl w:val="0"/>
                <w:numId w:val="1"/>
              </w:numPr>
              <w:ind w:left="263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el archivo Cálculo_S4_T2.</w:t>
            </w:r>
          </w:p>
        </w:tc>
        <w:tc>
          <w:tcPr>
            <w:tcW w:w="5445" w:type="dxa"/>
          </w:tcPr>
          <w:p w:rsidR="005E42E8" w:rsidRPr="005E42E8" w:rsidRDefault="005E42E8" w:rsidP="005E42E8">
            <w:pPr>
              <w:numPr>
                <w:ilvl w:val="0"/>
                <w:numId w:val="1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los ejercicios 1, 3, 5, 7, 9, 11, 13, 27, 29, 31, 33, 35, 37 y 39 del archivo Cálculo_S4_E1.</w:t>
            </w:r>
          </w:p>
          <w:p w:rsidR="005E42E8" w:rsidRPr="005E42E8" w:rsidRDefault="005E42E8" w:rsidP="005E42E8">
            <w:pPr>
              <w:numPr>
                <w:ilvl w:val="0"/>
                <w:numId w:val="1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los ejercicios 99, 100, 101, 102, 103, 104 y 105 del archivo Cálculo_S4_E2</w:t>
            </w:r>
          </w:p>
        </w:tc>
      </w:tr>
    </w:tbl>
    <w:p w:rsidR="00895E50" w:rsidRDefault="00895E50"/>
    <w:p w:rsidR="005E42E8" w:rsidRDefault="005E42E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5445"/>
      </w:tblGrid>
      <w:tr w:rsidR="005E42E8" w:rsidRPr="005E42E8" w:rsidTr="00615617">
        <w:trPr>
          <w:trHeight w:val="590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lastRenderedPageBreak/>
              <w:t>UAC: Matemáticas II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ING.VICTORIA HERNANDEZ.</w:t>
            </w:r>
          </w:p>
        </w:tc>
      </w:tr>
      <w:tr w:rsidR="005E42E8" w:rsidRPr="005E42E8" w:rsidTr="00615617">
        <w:trPr>
          <w:trHeight w:val="601"/>
        </w:trPr>
        <w:tc>
          <w:tcPr>
            <w:tcW w:w="6802" w:type="dxa"/>
            <w:gridSpan w:val="3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Semana: </w:t>
            </w:r>
            <w:r w:rsidRPr="005E42E8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6803" w:type="dxa"/>
            <w:gridSpan w:val="2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Fecha: </w:t>
            </w:r>
            <w:r w:rsidRPr="005E42E8">
              <w:rPr>
                <w:rFonts w:ascii="Arial" w:eastAsia="Calibri" w:hAnsi="Arial" w:cs="Arial"/>
                <w:b/>
              </w:rPr>
              <w:t>18 al 22 de mayo de 2020</w:t>
            </w:r>
          </w:p>
        </w:tc>
      </w:tr>
      <w:tr w:rsidR="005E42E8" w:rsidRPr="005E42E8" w:rsidTr="00615617">
        <w:trPr>
          <w:trHeight w:val="582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Fecha de entrega del producto sugerido: 22 de mayo de 2020. </w:t>
            </w:r>
          </w:p>
        </w:tc>
      </w:tr>
      <w:tr w:rsidR="005E42E8" w:rsidRPr="005E42E8" w:rsidTr="005E42E8">
        <w:trPr>
          <w:trHeight w:val="739"/>
        </w:trPr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Actividad de aprendizaje sugerida</w:t>
            </w:r>
          </w:p>
        </w:tc>
        <w:tc>
          <w:tcPr>
            <w:tcW w:w="5445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Evidencia de producto sugerido</w:t>
            </w:r>
          </w:p>
        </w:tc>
      </w:tr>
      <w:tr w:rsidR="005E42E8" w:rsidRPr="005E42E8" w:rsidTr="005E42E8">
        <w:trPr>
          <w:trHeight w:val="3211"/>
        </w:trPr>
        <w:tc>
          <w:tcPr>
            <w:tcW w:w="2720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Caracteriza y clasifica a las configuraciones espaciales triangulares según sus disposiciones y sus relaciones.</w:t>
            </w: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20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¿Qué tipo de configuraciones figúrales se precisan para tratar con polígonos, sus propiedades y estructuras, relaciones y transformaciones?</w:t>
            </w:r>
          </w:p>
        </w:tc>
        <w:tc>
          <w:tcPr>
            <w:tcW w:w="2720" w:type="dxa"/>
            <w:gridSpan w:val="2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las páginas 140, 143, 144, 145, 146, 147 y 148 del diario de Matemáticas II.</w:t>
            </w:r>
          </w:p>
        </w:tc>
        <w:tc>
          <w:tcPr>
            <w:tcW w:w="5445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las actividades de las páginas 148 y 149 del diario de Matemáticas II.</w:t>
            </w:r>
          </w:p>
        </w:tc>
      </w:tr>
    </w:tbl>
    <w:p w:rsidR="005E42E8" w:rsidRDefault="005E42E8"/>
    <w:p w:rsidR="005E42E8" w:rsidRDefault="005E42E8"/>
    <w:tbl>
      <w:tblPr>
        <w:tblStyle w:val="Tablaconcuadrcula"/>
        <w:tblpPr w:leftFromText="141" w:rightFromText="141" w:vertAnchor="page" w:horzAnchor="margin" w:tblpY="1422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5445"/>
      </w:tblGrid>
      <w:tr w:rsidR="005E42E8" w:rsidRPr="005E42E8" w:rsidTr="00615617">
        <w:trPr>
          <w:trHeight w:val="590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lastRenderedPageBreak/>
              <w:t xml:space="preserve">UAC: </w:t>
            </w:r>
            <w:r w:rsidRPr="005E42E8">
              <w:rPr>
                <w:rFonts w:ascii="Arial" w:eastAsia="Calibri" w:hAnsi="Arial" w:cs="Arial"/>
                <w:b/>
              </w:rPr>
              <w:t xml:space="preserve"> Física II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ING.VICTORIA HERNANDEZ.</w:t>
            </w:r>
          </w:p>
        </w:tc>
      </w:tr>
      <w:tr w:rsidR="005E42E8" w:rsidRPr="005E42E8" w:rsidTr="00615617">
        <w:trPr>
          <w:trHeight w:val="601"/>
        </w:trPr>
        <w:tc>
          <w:tcPr>
            <w:tcW w:w="6802" w:type="dxa"/>
            <w:gridSpan w:val="3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Semana: </w:t>
            </w:r>
            <w:r w:rsidRPr="005E42E8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6803" w:type="dxa"/>
            <w:gridSpan w:val="2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Fecha: </w:t>
            </w:r>
            <w:r w:rsidRPr="005E42E8">
              <w:rPr>
                <w:rFonts w:ascii="Arial" w:eastAsia="Calibri" w:hAnsi="Arial" w:cs="Arial"/>
                <w:b/>
              </w:rPr>
              <w:t>18 al 22 de mayo de 2020</w:t>
            </w:r>
          </w:p>
        </w:tc>
      </w:tr>
      <w:tr w:rsidR="005E42E8" w:rsidRPr="005E42E8" w:rsidTr="00615617">
        <w:trPr>
          <w:trHeight w:val="582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Fecha de entrega del producto sugerido: 22 de mayo </w:t>
            </w:r>
          </w:p>
        </w:tc>
      </w:tr>
      <w:tr w:rsidR="005E42E8" w:rsidRPr="005E42E8" w:rsidTr="005E42E8">
        <w:trPr>
          <w:trHeight w:val="739"/>
        </w:trPr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Actividad de aprendizaje sugerido </w:t>
            </w:r>
          </w:p>
        </w:tc>
        <w:tc>
          <w:tcPr>
            <w:tcW w:w="5445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Evidencia de producto sugerido </w:t>
            </w:r>
          </w:p>
        </w:tc>
      </w:tr>
      <w:tr w:rsidR="005E42E8" w:rsidRPr="005E42E8" w:rsidTr="005E42E8">
        <w:trPr>
          <w:trHeight w:val="3211"/>
        </w:trPr>
        <w:tc>
          <w:tcPr>
            <w:tcW w:w="2720" w:type="dxa"/>
          </w:tcPr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5E42E8">
              <w:rPr>
                <w:rFonts w:ascii="Arial" w:eastAsia="Calibri" w:hAnsi="Arial" w:cs="Arial"/>
                <w:color w:val="000000"/>
              </w:rPr>
              <w:t xml:space="preserve">• Emplear el concepto de campo para describir la fuerza a distancia. </w:t>
            </w:r>
          </w:p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5E42E8">
              <w:rPr>
                <w:rFonts w:ascii="Arial" w:eastAsia="Calibri" w:hAnsi="Arial" w:cs="Arial"/>
                <w:color w:val="000000"/>
              </w:rPr>
              <w:t xml:space="preserve">• Atribuir características al campo magnético y eléctrico. 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</w:tc>
        <w:tc>
          <w:tcPr>
            <w:tcW w:w="2720" w:type="dxa"/>
          </w:tcPr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5E42E8">
              <w:rPr>
                <w:rFonts w:ascii="Arial" w:eastAsia="Calibri" w:hAnsi="Arial" w:cs="Arial"/>
                <w:color w:val="000000"/>
              </w:rPr>
              <w:t xml:space="preserve">• ¿Por qué se mueven las cosas? </w:t>
            </w:r>
          </w:p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p w:rsidR="005E42E8" w:rsidRPr="005E42E8" w:rsidRDefault="005E42E8" w:rsidP="005E42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5E42E8">
              <w:rPr>
                <w:rFonts w:ascii="Arial" w:eastAsia="Calibri" w:hAnsi="Arial" w:cs="Arial"/>
                <w:color w:val="000000"/>
              </w:rPr>
              <w:t xml:space="preserve">• ¿Los campos y las fuerzas magnéticas y/o eléctricas tienen efectos sobre mi cuerpo? 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</w:tc>
        <w:tc>
          <w:tcPr>
            <w:tcW w:w="2720" w:type="dxa"/>
            <w:gridSpan w:val="2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el archivo Física- M y CM.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. 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Estudiar el archivo Física- CE. </w:t>
            </w:r>
          </w:p>
        </w:tc>
        <w:tc>
          <w:tcPr>
            <w:tcW w:w="5445" w:type="dxa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 actividad 3 que aparece en la página 143 del diario de Física II.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 actividad 5 que aparece en las páginas 146 y 147 del diario de Física II.</w:t>
            </w: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los ejercicios del 29.1 hasta el 29.23 del archivo Física CM-T5.</w:t>
            </w:r>
          </w:p>
        </w:tc>
      </w:tr>
    </w:tbl>
    <w:p w:rsidR="005E42E8" w:rsidRDefault="005E42E8"/>
    <w:p w:rsidR="005E42E8" w:rsidRDefault="005E42E8"/>
    <w:p w:rsidR="005E42E8" w:rsidRDefault="005E42E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5445"/>
      </w:tblGrid>
      <w:tr w:rsidR="005E42E8" w:rsidRPr="005E42E8" w:rsidTr="00615617">
        <w:trPr>
          <w:trHeight w:val="590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lastRenderedPageBreak/>
              <w:t>UAC: Matemáticas IV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           ING.VICTORIA HERNANDEZ.</w:t>
            </w:r>
          </w:p>
        </w:tc>
      </w:tr>
      <w:tr w:rsidR="005E42E8" w:rsidRPr="005E42E8" w:rsidTr="00615617">
        <w:trPr>
          <w:trHeight w:val="601"/>
        </w:trPr>
        <w:tc>
          <w:tcPr>
            <w:tcW w:w="6802" w:type="dxa"/>
            <w:gridSpan w:val="3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Semana: </w:t>
            </w:r>
            <w:r w:rsidRPr="005E42E8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6803" w:type="dxa"/>
            <w:gridSpan w:val="2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  <w:b/>
              </w:rPr>
            </w:pPr>
            <w:r w:rsidRPr="005E42E8">
              <w:rPr>
                <w:rFonts w:ascii="Arial" w:eastAsia="Calibri" w:hAnsi="Arial" w:cs="Arial"/>
              </w:rPr>
              <w:t xml:space="preserve">Fecha: </w:t>
            </w:r>
            <w:r w:rsidRPr="005E42E8">
              <w:rPr>
                <w:rFonts w:ascii="Arial" w:eastAsia="Calibri" w:hAnsi="Arial" w:cs="Arial"/>
                <w:b/>
              </w:rPr>
              <w:t>18 al 22 de mayo de 2020</w:t>
            </w:r>
          </w:p>
        </w:tc>
      </w:tr>
      <w:tr w:rsidR="005E42E8" w:rsidRPr="005E42E8" w:rsidTr="00615617">
        <w:trPr>
          <w:trHeight w:val="582"/>
        </w:trPr>
        <w:tc>
          <w:tcPr>
            <w:tcW w:w="13605" w:type="dxa"/>
            <w:gridSpan w:val="5"/>
            <w:vAlign w:val="center"/>
          </w:tcPr>
          <w:p w:rsidR="005E42E8" w:rsidRPr="005E42E8" w:rsidRDefault="005E42E8" w:rsidP="005E42E8">
            <w:pPr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Fecha de entrega del producto sugerido: 22 de mayo de 2020</w:t>
            </w:r>
          </w:p>
        </w:tc>
      </w:tr>
      <w:tr w:rsidR="005E42E8" w:rsidRPr="005E42E8" w:rsidTr="005E42E8">
        <w:trPr>
          <w:trHeight w:val="739"/>
        </w:trPr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5445" w:type="dxa"/>
            <w:vAlign w:val="center"/>
          </w:tcPr>
          <w:p w:rsidR="005E42E8" w:rsidRPr="005E42E8" w:rsidRDefault="005E42E8" w:rsidP="005E42E8">
            <w:pPr>
              <w:jc w:val="center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 xml:space="preserve">Evidencia de producto sugerido </w:t>
            </w:r>
          </w:p>
        </w:tc>
      </w:tr>
      <w:tr w:rsidR="005E42E8" w:rsidRPr="005E42E8" w:rsidTr="005E42E8">
        <w:trPr>
          <w:trHeight w:val="3211"/>
        </w:trPr>
        <w:tc>
          <w:tcPr>
            <w:tcW w:w="2720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Utiliza procesos para la derivación y representan a los objetos derivada y derivada sucesiva como medios adecuados para la predicción local.</w:t>
            </w: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20" w:type="dxa"/>
          </w:tcPr>
          <w:p w:rsidR="005E42E8" w:rsidRPr="005E42E8" w:rsidRDefault="005E42E8" w:rsidP="005E42E8">
            <w:pPr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5E42E8" w:rsidRPr="005E42E8" w:rsidRDefault="005E42E8" w:rsidP="005E42E8">
            <w:pPr>
              <w:numPr>
                <w:ilvl w:val="0"/>
                <w:numId w:val="3"/>
              </w:numPr>
              <w:ind w:left="263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el archivo MateIV_S4TA</w:t>
            </w:r>
          </w:p>
          <w:p w:rsidR="005E42E8" w:rsidRPr="005E42E8" w:rsidRDefault="005E42E8" w:rsidP="005E42E8">
            <w:pPr>
              <w:numPr>
                <w:ilvl w:val="0"/>
                <w:numId w:val="3"/>
              </w:numPr>
              <w:ind w:left="263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Estudiar el archivo MateIV_S4TB</w:t>
            </w:r>
          </w:p>
        </w:tc>
        <w:tc>
          <w:tcPr>
            <w:tcW w:w="5445" w:type="dxa"/>
          </w:tcPr>
          <w:p w:rsidR="005E42E8" w:rsidRPr="005E42E8" w:rsidRDefault="005E42E8" w:rsidP="005E42E8">
            <w:pPr>
              <w:numPr>
                <w:ilvl w:val="0"/>
                <w:numId w:val="2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los ejercicios 3, 6, 8, 10, 13, 17, 19, 31, 34, 107 y 115 del archivo MateIV_S4EA.</w:t>
            </w:r>
          </w:p>
          <w:p w:rsidR="005E42E8" w:rsidRPr="005E42E8" w:rsidRDefault="005E42E8" w:rsidP="005E42E8">
            <w:pPr>
              <w:numPr>
                <w:ilvl w:val="0"/>
                <w:numId w:val="2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los ejercicios 1, 3, 5, 7, 9, 11, 93, 95 y 97 del archivo MateIV_S4EB.</w:t>
            </w:r>
          </w:p>
          <w:p w:rsidR="005E42E8" w:rsidRPr="005E42E8" w:rsidRDefault="005E42E8" w:rsidP="005E42E8">
            <w:pPr>
              <w:numPr>
                <w:ilvl w:val="0"/>
                <w:numId w:val="2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 actividad 8 de la página 199 del diario de Matemáticas IV.</w:t>
            </w:r>
          </w:p>
          <w:p w:rsidR="005E42E8" w:rsidRPr="005E42E8" w:rsidRDefault="005E42E8" w:rsidP="005E42E8">
            <w:pPr>
              <w:numPr>
                <w:ilvl w:val="0"/>
                <w:numId w:val="2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 actividad 10 de la página 218 del diario de Matemáticas IV.</w:t>
            </w:r>
          </w:p>
          <w:p w:rsidR="005E42E8" w:rsidRPr="005E42E8" w:rsidRDefault="005E42E8" w:rsidP="005E42E8">
            <w:pPr>
              <w:numPr>
                <w:ilvl w:val="0"/>
                <w:numId w:val="2"/>
              </w:numPr>
              <w:ind w:left="226"/>
              <w:contextualSpacing/>
              <w:jc w:val="both"/>
              <w:rPr>
                <w:rFonts w:ascii="Arial" w:eastAsia="Calibri" w:hAnsi="Arial" w:cs="Arial"/>
              </w:rPr>
            </w:pPr>
            <w:r w:rsidRPr="005E42E8">
              <w:rPr>
                <w:rFonts w:ascii="Arial" w:eastAsia="Calibri" w:hAnsi="Arial" w:cs="Arial"/>
              </w:rPr>
              <w:t>Resolver la actividad 11 de la página 221 y la 13 de la página 229 del diario de matemáticas IV.</w:t>
            </w:r>
          </w:p>
        </w:tc>
      </w:tr>
    </w:tbl>
    <w:p w:rsidR="005E42E8" w:rsidRDefault="005E42E8"/>
    <w:p w:rsidR="00C44E0B" w:rsidRDefault="00C44E0B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982"/>
        <w:gridCol w:w="2096"/>
        <w:gridCol w:w="2725"/>
      </w:tblGrid>
      <w:tr w:rsidR="00C44E0B" w:rsidTr="007514E2">
        <w:trPr>
          <w:trHeight w:val="590"/>
        </w:trPr>
        <w:tc>
          <w:tcPr>
            <w:tcW w:w="13605" w:type="dxa"/>
            <w:gridSpan w:val="6"/>
            <w:vAlign w:val="center"/>
          </w:tcPr>
          <w:p w:rsidR="00C44E0B" w:rsidRPr="00ED654E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C44E0B" w:rsidTr="007514E2">
        <w:trPr>
          <w:trHeight w:val="601"/>
        </w:trPr>
        <w:tc>
          <w:tcPr>
            <w:tcW w:w="6802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44E0B" w:rsidRPr="00F37AF9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C44E0B" w:rsidTr="007514E2">
        <w:trPr>
          <w:trHeight w:val="582"/>
        </w:trPr>
        <w:tc>
          <w:tcPr>
            <w:tcW w:w="13605" w:type="dxa"/>
            <w:gridSpan w:val="6"/>
            <w:vAlign w:val="center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 </w:t>
            </w:r>
          </w:p>
        </w:tc>
      </w:tr>
      <w:tr w:rsidR="00C44E0B" w:rsidTr="007514E2">
        <w:trPr>
          <w:trHeight w:val="739"/>
        </w:trPr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344" w:type="dxa"/>
            <w:gridSpan w:val="2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096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C44E0B" w:rsidTr="007514E2">
        <w:trPr>
          <w:trHeight w:val="5810"/>
        </w:trPr>
        <w:tc>
          <w:tcPr>
            <w:tcW w:w="2720" w:type="dxa"/>
          </w:tcPr>
          <w:p w:rsidR="00C44E0B" w:rsidRPr="006C64EB" w:rsidRDefault="00C44E0B" w:rsidP="007514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64EB">
              <w:rPr>
                <w:rFonts w:ascii="Arial" w:hAnsi="Arial" w:cs="Arial"/>
              </w:rPr>
              <w:t>uestiona y argumenta los alcances del conocimiento filosófico medieval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hacia la modernidad, a partir de la vinculación entre lo divino,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lo racional y lo empírico para discernir los di</w:t>
            </w:r>
            <w:r>
              <w:rPr>
                <w:rFonts w:ascii="Arial" w:hAnsi="Arial" w:cs="Arial"/>
              </w:rPr>
              <w:t xml:space="preserve">ferentes tipos de conocimientos, </w:t>
            </w:r>
            <w:r w:rsidRPr="006C64EB">
              <w:rPr>
                <w:rFonts w:ascii="Arial" w:hAnsi="Arial" w:cs="Arial"/>
              </w:rPr>
              <w:t>en la búsqueda de verdad.</w:t>
            </w:r>
          </w:p>
        </w:tc>
        <w:tc>
          <w:tcPr>
            <w:tcW w:w="2720" w:type="dxa"/>
          </w:tcPr>
          <w:p w:rsidR="00C44E0B" w:rsidRDefault="00C44E0B" w:rsidP="00C44E0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Influencia del cristianismo</w:t>
            </w:r>
            <w:r>
              <w:rPr>
                <w:rFonts w:ascii="Arial" w:hAnsi="Arial" w:cs="Arial"/>
              </w:rPr>
              <w:t xml:space="preserve"> en</w:t>
            </w:r>
            <w:r w:rsidRPr="006C64EB">
              <w:rPr>
                <w:rFonts w:ascii="Arial" w:hAnsi="Arial" w:cs="Arial"/>
              </w:rPr>
              <w:t xml:space="preserve"> la filosofía</w:t>
            </w:r>
            <w:r>
              <w:rPr>
                <w:rFonts w:ascii="Arial" w:hAnsi="Arial" w:cs="Arial"/>
              </w:rPr>
              <w:t xml:space="preserve"> (semana 1).</w:t>
            </w:r>
          </w:p>
          <w:p w:rsidR="00C44E0B" w:rsidRDefault="00C44E0B" w:rsidP="00C44E0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La decadencia escolástica y</w:t>
            </w:r>
            <w:r>
              <w:rPr>
                <w:rFonts w:ascii="Arial" w:hAnsi="Arial" w:cs="Arial"/>
              </w:rPr>
              <w:t xml:space="preserve"> e</w:t>
            </w:r>
            <w:r w:rsidRPr="006C64EB">
              <w:rPr>
                <w:rFonts w:ascii="Arial" w:hAnsi="Arial" w:cs="Arial"/>
              </w:rPr>
              <w:t>l renacimiento</w:t>
            </w:r>
            <w:r>
              <w:rPr>
                <w:rFonts w:ascii="Arial" w:hAnsi="Arial" w:cs="Arial"/>
              </w:rPr>
              <w:t xml:space="preserve"> (semana 2).</w:t>
            </w:r>
          </w:p>
          <w:p w:rsidR="00C44E0B" w:rsidRPr="00C04B59" w:rsidRDefault="00C44E0B" w:rsidP="00C44E0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C64EB">
              <w:rPr>
                <w:rFonts w:ascii="Arial" w:hAnsi="Arial" w:cs="Arial"/>
              </w:rPr>
              <w:t>ilosofía moderna</w:t>
            </w:r>
            <w:r>
              <w:rPr>
                <w:rFonts w:ascii="Arial" w:hAnsi="Arial" w:cs="Arial"/>
              </w:rPr>
              <w:t xml:space="preserve"> (semana 3).</w:t>
            </w:r>
          </w:p>
        </w:tc>
        <w:tc>
          <w:tcPr>
            <w:tcW w:w="3344" w:type="dxa"/>
            <w:gridSpan w:val="2"/>
          </w:tcPr>
          <w:p w:rsidR="00C44E0B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Responde en tu libreta, el cuestionario sobre </w:t>
            </w:r>
            <w:r w:rsidRPr="006C64EB">
              <w:rPr>
                <w:rFonts w:ascii="Arial" w:hAnsi="Arial" w:cs="Arial"/>
                <w:szCs w:val="18"/>
              </w:rPr>
              <w:t xml:space="preserve">los alcances del </w:t>
            </w:r>
            <w:r>
              <w:rPr>
                <w:rFonts w:ascii="Arial" w:hAnsi="Arial" w:cs="Arial"/>
                <w:szCs w:val="18"/>
              </w:rPr>
              <w:t>c</w:t>
            </w:r>
            <w:r w:rsidRPr="006C64EB">
              <w:rPr>
                <w:rFonts w:ascii="Arial" w:hAnsi="Arial" w:cs="Arial"/>
                <w:szCs w:val="18"/>
              </w:rPr>
              <w:t>onocimiento filosófico medieval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64EB">
              <w:rPr>
                <w:rFonts w:ascii="Arial" w:hAnsi="Arial" w:cs="Arial"/>
                <w:szCs w:val="18"/>
              </w:rPr>
              <w:t xml:space="preserve">hacia la modernidad en el contexto de </w:t>
            </w:r>
            <w:r>
              <w:rPr>
                <w:rFonts w:ascii="Arial" w:hAnsi="Arial" w:cs="Arial"/>
                <w:szCs w:val="18"/>
              </w:rPr>
              <w:t xml:space="preserve">su </w:t>
            </w:r>
            <w:proofErr w:type="gramStart"/>
            <w:r w:rsidRPr="006C64EB">
              <w:rPr>
                <w:rFonts w:ascii="Arial" w:hAnsi="Arial" w:cs="Arial"/>
                <w:szCs w:val="18"/>
              </w:rPr>
              <w:t>comunidad,</w:t>
            </w:r>
            <w:r>
              <w:rPr>
                <w:rFonts w:ascii="Arial" w:hAnsi="Arial" w:cs="Arial"/>
                <w:szCs w:val="18"/>
              </w:rPr>
              <w:t xml:space="preserve">  partir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de </w:t>
            </w:r>
            <w:r w:rsidRPr="006C64EB">
              <w:rPr>
                <w:rFonts w:ascii="Arial" w:hAnsi="Arial" w:cs="Arial"/>
                <w:szCs w:val="18"/>
              </w:rPr>
              <w:t xml:space="preserve">argumentos </w:t>
            </w:r>
            <w:r>
              <w:rPr>
                <w:rFonts w:ascii="Arial" w:hAnsi="Arial" w:cs="Arial"/>
                <w:szCs w:val="18"/>
              </w:rPr>
              <w:t xml:space="preserve">revisados por los diferentes autores. </w:t>
            </w:r>
          </w:p>
          <w:p w:rsidR="00C44E0B" w:rsidRDefault="00C44E0B" w:rsidP="00C44E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C44E0B" w:rsidRDefault="00C44E0B" w:rsidP="00C44E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C44E0B" w:rsidRPr="00D32EA9" w:rsidRDefault="00C44E0B" w:rsidP="00C44E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 ¿Cómo se construye </w:t>
            </w:r>
            <w:r>
              <w:rPr>
                <w:rFonts w:ascii="Arial" w:hAnsi="Arial" w:cs="Arial"/>
                <w:szCs w:val="18"/>
              </w:rPr>
              <w:t>el conocimiento</w:t>
            </w:r>
            <w:r w:rsidRPr="00D32EA9">
              <w:rPr>
                <w:rFonts w:ascii="Arial" w:hAnsi="Arial" w:cs="Arial"/>
                <w:szCs w:val="18"/>
              </w:rPr>
              <w:t xml:space="preserve"> desde la filosofía moderna?</w:t>
            </w:r>
          </w:p>
          <w:p w:rsidR="00C44E0B" w:rsidRDefault="00C44E0B" w:rsidP="00C44E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¿Qué acciones de la vida cotidiana, proporcionan conocimientos verdaderos? </w:t>
            </w:r>
          </w:p>
          <w:p w:rsidR="00C44E0B" w:rsidRPr="00D32EA9" w:rsidRDefault="00C44E0B" w:rsidP="00C44E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¿Por qué se debe fundar el conocimiento sobre bases sólidas y verdaderas?</w:t>
            </w:r>
          </w:p>
        </w:tc>
        <w:tc>
          <w:tcPr>
            <w:tcW w:w="2096" w:type="dxa"/>
          </w:tcPr>
          <w:p w:rsidR="00C44E0B" w:rsidRPr="006C64EB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escrito. </w:t>
            </w:r>
          </w:p>
        </w:tc>
        <w:tc>
          <w:tcPr>
            <w:tcW w:w="2725" w:type="dxa"/>
          </w:tcPr>
          <w:p w:rsidR="00C44E0B" w:rsidRPr="00B1464F" w:rsidRDefault="00C44E0B" w:rsidP="00C44E0B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C44E0B" w:rsidRDefault="00C44E0B"/>
    <w:p w:rsidR="00C44E0B" w:rsidRDefault="00C44E0B"/>
    <w:tbl>
      <w:tblPr>
        <w:tblStyle w:val="Tablaconcuadrcula"/>
        <w:tblpPr w:leftFromText="141" w:rightFromText="141" w:vertAnchor="page" w:horzAnchor="margin" w:tblpXSpec="center" w:tblpY="1347"/>
        <w:tblW w:w="13887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3007"/>
      </w:tblGrid>
      <w:tr w:rsidR="00C44E0B" w:rsidTr="007514E2">
        <w:trPr>
          <w:trHeight w:val="590"/>
        </w:trPr>
        <w:tc>
          <w:tcPr>
            <w:tcW w:w="13887" w:type="dxa"/>
            <w:gridSpan w:val="6"/>
            <w:vAlign w:val="center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C44E0B" w:rsidTr="007514E2">
        <w:trPr>
          <w:trHeight w:val="601"/>
        </w:trPr>
        <w:tc>
          <w:tcPr>
            <w:tcW w:w="6802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5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C44E0B" w:rsidTr="007514E2">
        <w:trPr>
          <w:trHeight w:val="582"/>
        </w:trPr>
        <w:tc>
          <w:tcPr>
            <w:tcW w:w="13887" w:type="dxa"/>
            <w:gridSpan w:val="6"/>
            <w:vAlign w:val="center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esperado: 22 de mayo </w:t>
            </w:r>
          </w:p>
        </w:tc>
      </w:tr>
      <w:tr w:rsidR="00C44E0B" w:rsidTr="007514E2">
        <w:trPr>
          <w:trHeight w:val="739"/>
        </w:trPr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3007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C44E0B" w:rsidTr="007514E2">
        <w:trPr>
          <w:trHeight w:val="3211"/>
        </w:trPr>
        <w:tc>
          <w:tcPr>
            <w:tcW w:w="2720" w:type="dxa"/>
          </w:tcPr>
          <w:p w:rsidR="00C44E0B" w:rsidRPr="00B24F77" w:rsidRDefault="00C44E0B" w:rsidP="007514E2">
            <w:pPr>
              <w:jc w:val="both"/>
              <w:rPr>
                <w:rFonts w:ascii="Arial" w:hAnsi="Arial" w:cs="Arial"/>
              </w:rPr>
            </w:pPr>
          </w:p>
          <w:p w:rsidR="00C44E0B" w:rsidRPr="00B24F77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>* Valora la importancia de citar todo escrito que no sea de su propiedad para evitar el plagio.</w:t>
            </w:r>
          </w:p>
          <w:p w:rsidR="00C44E0B" w:rsidRPr="00B24F77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4E0B" w:rsidRPr="00B24F77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4E0B" w:rsidRPr="00B24F77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* Evidencia una actitud de responsabilidad </w:t>
            </w:r>
            <w:r>
              <w:rPr>
                <w:rFonts w:ascii="Arial" w:hAnsi="Arial" w:cs="Arial"/>
              </w:rPr>
              <w:t xml:space="preserve">al seguir al pie </w:t>
            </w:r>
            <w:r w:rsidRPr="00B24F77">
              <w:rPr>
                <w:rFonts w:ascii="Arial" w:hAnsi="Arial" w:cs="Arial"/>
              </w:rPr>
              <w:t>de la letra alguno de los estilos de referencia.</w:t>
            </w: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Pr="007212F1" w:rsidRDefault="00C44E0B" w:rsidP="007514E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Pr="00DF7F8E" w:rsidRDefault="00C44E0B" w:rsidP="007514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C44E0B" w:rsidRPr="00DF7F8E" w:rsidRDefault="00C44E0B" w:rsidP="007514E2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C44E0B" w:rsidRPr="00DF7F8E" w:rsidRDefault="00C44E0B" w:rsidP="007514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C44E0B" w:rsidRPr="00DF7F8E" w:rsidRDefault="00C44E0B" w:rsidP="007514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C44E0B" w:rsidRPr="00DF7F8E" w:rsidRDefault="00C44E0B" w:rsidP="007514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C44E0B" w:rsidRPr="007212F1" w:rsidRDefault="00C44E0B" w:rsidP="007514E2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2720" w:type="dxa"/>
            <w:gridSpan w:val="2"/>
          </w:tcPr>
          <w:p w:rsidR="00C44E0B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</w:p>
          <w:p w:rsidR="00C44E0B" w:rsidRPr="00B24F77" w:rsidRDefault="00C44E0B" w:rsidP="007514E2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  <w:r>
              <w:rPr>
                <w:rFonts w:ascii="Optima-Regular" w:hAnsi="Optima-Regular" w:cs="Optima-Regular"/>
                <w:sz w:val="20"/>
                <w:szCs w:val="20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2720" w:type="dxa"/>
          </w:tcPr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del proyecto de investigación. </w:t>
            </w:r>
          </w:p>
        </w:tc>
        <w:tc>
          <w:tcPr>
            <w:tcW w:w="3007" w:type="dxa"/>
          </w:tcPr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Pr="007212F1" w:rsidRDefault="00C44E0B" w:rsidP="007514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405"/>
        <w:gridCol w:w="3035"/>
        <w:gridCol w:w="1362"/>
        <w:gridCol w:w="1557"/>
        <w:gridCol w:w="2521"/>
        <w:gridCol w:w="2725"/>
      </w:tblGrid>
      <w:tr w:rsidR="00C44E0B" w:rsidTr="007514E2">
        <w:trPr>
          <w:trHeight w:val="590"/>
        </w:trPr>
        <w:tc>
          <w:tcPr>
            <w:tcW w:w="13605" w:type="dxa"/>
            <w:gridSpan w:val="6"/>
            <w:vAlign w:val="center"/>
          </w:tcPr>
          <w:p w:rsidR="00C44E0B" w:rsidRPr="00ED654E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C44E0B" w:rsidTr="007514E2">
        <w:trPr>
          <w:trHeight w:val="601"/>
        </w:trPr>
        <w:tc>
          <w:tcPr>
            <w:tcW w:w="6802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C44E0B" w:rsidTr="007514E2">
        <w:trPr>
          <w:trHeight w:val="582"/>
        </w:trPr>
        <w:tc>
          <w:tcPr>
            <w:tcW w:w="13605" w:type="dxa"/>
            <w:gridSpan w:val="6"/>
            <w:vAlign w:val="center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C44E0B" w:rsidTr="007514E2">
        <w:trPr>
          <w:trHeight w:val="739"/>
        </w:trPr>
        <w:tc>
          <w:tcPr>
            <w:tcW w:w="2405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3035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919" w:type="dxa"/>
            <w:gridSpan w:val="2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521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C44E0B" w:rsidTr="007514E2">
        <w:trPr>
          <w:trHeight w:val="3211"/>
        </w:trPr>
        <w:tc>
          <w:tcPr>
            <w:tcW w:w="2405" w:type="dxa"/>
          </w:tcPr>
          <w:p w:rsidR="00C44E0B" w:rsidRPr="00A4439D" w:rsidRDefault="00C44E0B" w:rsidP="007514E2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</w:p>
          <w:p w:rsidR="00C44E0B" w:rsidRPr="00A4439D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5" w:type="dxa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 w:rsidRPr="006C6DE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6C6DE0">
              <w:rPr>
                <w:rFonts w:ascii="Arial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al rey. Envidia de </w:t>
            </w:r>
            <w:proofErr w:type="spellStart"/>
            <w:r w:rsidRPr="006C6DE0">
              <w:rPr>
                <w:rFonts w:ascii="Arial" w:hAnsi="Arial" w:cs="Arial"/>
              </w:rPr>
              <w:t>Garci</w:t>
            </w:r>
            <w:proofErr w:type="spellEnd"/>
            <w:r w:rsidRPr="006C6DE0">
              <w:rPr>
                <w:rFonts w:ascii="Arial" w:hAnsi="Arial" w:cs="Arial"/>
              </w:rPr>
              <w:t xml:space="preserve"> </w:t>
            </w:r>
            <w:proofErr w:type="spellStart"/>
            <w:r w:rsidRPr="006C6DE0">
              <w:rPr>
                <w:rFonts w:ascii="Arial" w:hAnsi="Arial" w:cs="Arial"/>
              </w:rPr>
              <w:t>Ordonez</w:t>
            </w:r>
            <w:proofErr w:type="spellEnd"/>
            <w:r w:rsidRPr="006C6DE0">
              <w:rPr>
                <w:rFonts w:ascii="Arial" w:hAnsi="Arial" w:cs="Arial"/>
              </w:rPr>
              <w:t xml:space="preserve">. El rey perdona a la familia del Cid. Los infantes de Carrión codician las riquezas del Cid. Los infantes logran que el rey les trate el casamiento. El rey pide vistas con el Cid.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vuelve a Valencia y entera al Cid de todo. El Cid fija el lugar de las vistas. El Cid en el colmo de su gloria medita dominar Marruecos. Los infantes, ricos y honrados en la corte del Cid).</w:t>
            </w:r>
          </w:p>
        </w:tc>
        <w:tc>
          <w:tcPr>
            <w:tcW w:w="2919" w:type="dxa"/>
            <w:gridSpan w:val="2"/>
          </w:tcPr>
          <w:p w:rsidR="00C44E0B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los fragmentos del Poema de Mío Cid que aparecen en tu Diario de Aprendizaje (página 164-170) y subraya los valores medievales que se exaltan en el texto y represéntalos en tu libreta con un collage, utilizando materiales de </w:t>
            </w:r>
            <w:proofErr w:type="spellStart"/>
            <w:r>
              <w:rPr>
                <w:rFonts w:ascii="Arial" w:hAnsi="Arial" w:cs="Arial"/>
              </w:rPr>
              <w:t>reuso</w:t>
            </w:r>
            <w:proofErr w:type="spellEnd"/>
            <w:r>
              <w:rPr>
                <w:rFonts w:ascii="Arial" w:hAnsi="Arial" w:cs="Arial"/>
              </w:rPr>
              <w:t xml:space="preserve">. Posteriormente, anota en la parte inferior, si puede las reglas de una época afectar la vida de un hombre, a partir de las vivencias del Mío Cid.  </w:t>
            </w:r>
          </w:p>
          <w:p w:rsidR="00C44E0B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cuento corto que presente los modos de actuar de </w:t>
            </w:r>
            <w:proofErr w:type="gramStart"/>
            <w:r>
              <w:rPr>
                <w:rFonts w:ascii="Arial" w:hAnsi="Arial" w:cs="Arial"/>
              </w:rPr>
              <w:t>los  distintos</w:t>
            </w:r>
            <w:proofErr w:type="gramEnd"/>
            <w:r>
              <w:rPr>
                <w:rFonts w:ascii="Arial" w:hAnsi="Arial" w:cs="Arial"/>
              </w:rPr>
              <w:t xml:space="preserve"> personajes en un tiempo y espacio determinado, considerando los aprendizajes logrados. </w:t>
            </w:r>
          </w:p>
          <w:p w:rsidR="00C44E0B" w:rsidRPr="007212F1" w:rsidRDefault="00C44E0B" w:rsidP="007514E2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C44E0B" w:rsidRDefault="00C44E0B" w:rsidP="00C44E0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Collage de imágenes</w:t>
            </w:r>
            <w:r>
              <w:rPr>
                <w:rFonts w:ascii="Arial" w:hAnsi="Arial" w:cs="Arial"/>
              </w:rPr>
              <w:t>.</w:t>
            </w: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pStyle w:val="Prrafodelista"/>
              <w:rPr>
                <w:rFonts w:ascii="Arial" w:hAnsi="Arial" w:cs="Arial"/>
              </w:rPr>
            </w:pPr>
          </w:p>
          <w:p w:rsidR="00C44E0B" w:rsidRPr="009E3C45" w:rsidRDefault="00C44E0B" w:rsidP="00C44E0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Cuento corto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C44E0B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Default="00C44E0B" w:rsidP="007514E2">
            <w:pPr>
              <w:rPr>
                <w:rFonts w:ascii="Arial" w:hAnsi="Arial" w:cs="Arial"/>
              </w:rPr>
            </w:pPr>
          </w:p>
          <w:p w:rsidR="00C44E0B" w:rsidRPr="001A1E43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1A1E43">
              <w:rPr>
                <w:rFonts w:ascii="Arial" w:hAnsi="Arial" w:cs="Arial"/>
              </w:rPr>
              <w:t xml:space="preserve"> </w:t>
            </w:r>
          </w:p>
        </w:tc>
      </w:tr>
    </w:tbl>
    <w:p w:rsidR="00C44E0B" w:rsidRDefault="00C44E0B"/>
    <w:p w:rsidR="00C44E0B" w:rsidRDefault="00C44E0B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44E0B" w:rsidTr="007514E2">
        <w:trPr>
          <w:trHeight w:val="590"/>
        </w:trPr>
        <w:tc>
          <w:tcPr>
            <w:tcW w:w="13605" w:type="dxa"/>
            <w:gridSpan w:val="6"/>
            <w:vAlign w:val="center"/>
          </w:tcPr>
          <w:p w:rsidR="00C44E0B" w:rsidRPr="00ED654E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</w:tr>
      <w:tr w:rsidR="00C44E0B" w:rsidTr="007514E2">
        <w:trPr>
          <w:trHeight w:val="601"/>
        </w:trPr>
        <w:tc>
          <w:tcPr>
            <w:tcW w:w="6802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44E0B" w:rsidRPr="006D6888" w:rsidRDefault="00C44E0B" w:rsidP="00751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C44E0B" w:rsidTr="007514E2">
        <w:trPr>
          <w:trHeight w:val="582"/>
        </w:trPr>
        <w:tc>
          <w:tcPr>
            <w:tcW w:w="13605" w:type="dxa"/>
            <w:gridSpan w:val="6"/>
            <w:vAlign w:val="center"/>
          </w:tcPr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22 de mayo de 2020  </w:t>
            </w:r>
          </w:p>
        </w:tc>
      </w:tr>
      <w:tr w:rsidR="00C44E0B" w:rsidTr="007514E2">
        <w:trPr>
          <w:trHeight w:val="739"/>
        </w:trPr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C44E0B" w:rsidRPr="007212F1" w:rsidRDefault="00C44E0B" w:rsidP="00751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C44E0B" w:rsidTr="007514E2">
        <w:trPr>
          <w:trHeight w:val="3211"/>
        </w:trPr>
        <w:tc>
          <w:tcPr>
            <w:tcW w:w="2720" w:type="dxa"/>
          </w:tcPr>
          <w:p w:rsidR="00C44E0B" w:rsidRDefault="00C44E0B" w:rsidP="00C44E0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C44E0B" w:rsidRDefault="00C44E0B" w:rsidP="007514E2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  <w:p w:rsidR="00C44E0B" w:rsidRPr="00EC09B6" w:rsidRDefault="00C44E0B" w:rsidP="00C44E0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C44E0B" w:rsidRPr="00C04B59" w:rsidRDefault="00C44E0B" w:rsidP="007514E2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tener derecho a elegir a sus </w:t>
            </w:r>
            <w:r>
              <w:rPr>
                <w:rFonts w:ascii="Arial" w:hAnsi="Arial" w:cs="Arial"/>
              </w:rPr>
              <w:t>g</w:t>
            </w:r>
            <w:r w:rsidRPr="00C04B59">
              <w:rPr>
                <w:rFonts w:ascii="Arial" w:hAnsi="Arial" w:cs="Arial"/>
              </w:rPr>
              <w:t>obernantes?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 xml:space="preserve"> La participación social en la elección de gobernantes. </w:t>
            </w:r>
          </w:p>
        </w:tc>
        <w:tc>
          <w:tcPr>
            <w:tcW w:w="2720" w:type="dxa"/>
            <w:gridSpan w:val="2"/>
          </w:tcPr>
          <w:p w:rsidR="00C44E0B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C44E0B" w:rsidRPr="007212F1" w:rsidRDefault="00C44E0B" w:rsidP="00751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si cumple con lo establecido en la democracia representativa (páginas 95-97) que se instituye en el país. </w:t>
            </w:r>
          </w:p>
        </w:tc>
        <w:tc>
          <w:tcPr>
            <w:tcW w:w="2720" w:type="dxa"/>
          </w:tcPr>
          <w:p w:rsidR="00C44E0B" w:rsidRPr="009E3C45" w:rsidRDefault="00C44E0B" w:rsidP="00C44E0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2725" w:type="dxa"/>
          </w:tcPr>
          <w:p w:rsidR="00C44E0B" w:rsidRDefault="00C44E0B" w:rsidP="00C44E0B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forma de </w:t>
            </w:r>
            <w:r w:rsidRPr="00722A74">
              <w:rPr>
                <w:rFonts w:ascii="Arial" w:hAnsi="Arial" w:cs="Arial"/>
              </w:rPr>
              <w:t xml:space="preserve">elegir a </w:t>
            </w:r>
            <w:r>
              <w:rPr>
                <w:rFonts w:ascii="Arial" w:hAnsi="Arial" w:cs="Arial"/>
              </w:rPr>
              <w:t>los gobernantes en tu comunidad</w:t>
            </w:r>
          </w:p>
          <w:p w:rsidR="00C44E0B" w:rsidRPr="00722A74" w:rsidRDefault="00C44E0B" w:rsidP="00C44E0B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</w:t>
            </w:r>
            <w:r w:rsidRPr="00722A74">
              <w:rPr>
                <w:rFonts w:ascii="Arial" w:hAnsi="Arial" w:cs="Arial"/>
              </w:rPr>
              <w:t>diferentes formas de participación social que prevalecen</w:t>
            </w:r>
            <w:r>
              <w:rPr>
                <w:rFonts w:ascii="Arial" w:hAnsi="Arial" w:cs="Arial"/>
              </w:rPr>
              <w:t xml:space="preserve"> en su comunidad</w:t>
            </w:r>
            <w:r w:rsidRPr="00722A74">
              <w:rPr>
                <w:rFonts w:ascii="Arial" w:hAnsi="Arial" w:cs="Arial"/>
              </w:rPr>
              <w:t xml:space="preserve">. </w:t>
            </w:r>
          </w:p>
          <w:p w:rsidR="00C44E0B" w:rsidRPr="007212F1" w:rsidRDefault="00C44E0B" w:rsidP="00C44E0B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 w:rsidRPr="00722A74">
              <w:rPr>
                <w:rFonts w:ascii="Arial" w:hAnsi="Arial" w:cs="Arial"/>
              </w:rPr>
              <w:t>Dete</w:t>
            </w:r>
            <w:r>
              <w:rPr>
                <w:rFonts w:ascii="Arial" w:hAnsi="Arial" w:cs="Arial"/>
              </w:rPr>
              <w:t xml:space="preserve">rmina si cumple con </w:t>
            </w:r>
            <w:r w:rsidRPr="00722A74">
              <w:rPr>
                <w:rFonts w:ascii="Arial" w:hAnsi="Arial" w:cs="Arial"/>
              </w:rPr>
              <w:t>lo establecido e</w:t>
            </w:r>
            <w:r>
              <w:rPr>
                <w:rFonts w:ascii="Arial" w:hAnsi="Arial" w:cs="Arial"/>
              </w:rPr>
              <w:t xml:space="preserve">n una democracia representativa. </w:t>
            </w:r>
          </w:p>
        </w:tc>
      </w:tr>
    </w:tbl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tbl>
      <w:tblPr>
        <w:tblStyle w:val="Tablaconcuadrcula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44E0B" w:rsidRPr="000E238D" w:rsidTr="007514E2">
        <w:trPr>
          <w:trHeight w:val="590"/>
        </w:trPr>
        <w:tc>
          <w:tcPr>
            <w:tcW w:w="13605" w:type="dxa"/>
            <w:gridSpan w:val="6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C44E0B" w:rsidRPr="000E238D" w:rsidTr="007514E2">
        <w:trPr>
          <w:trHeight w:val="601"/>
        </w:trPr>
        <w:tc>
          <w:tcPr>
            <w:tcW w:w="6802" w:type="dxa"/>
            <w:gridSpan w:val="3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</w:t>
            </w:r>
            <w:r w:rsidRPr="000E238D">
              <w:rPr>
                <w:rFonts w:ascii="Arial" w:hAnsi="Arial" w:cs="Arial"/>
                <w:b/>
              </w:rPr>
              <w:t>de mayo de 2020</w:t>
            </w:r>
          </w:p>
        </w:tc>
      </w:tr>
      <w:tr w:rsidR="00C44E0B" w:rsidRPr="000E238D" w:rsidTr="007514E2">
        <w:trPr>
          <w:trHeight w:val="582"/>
        </w:trPr>
        <w:tc>
          <w:tcPr>
            <w:tcW w:w="13605" w:type="dxa"/>
            <w:gridSpan w:val="6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 de mayo</w:t>
            </w:r>
          </w:p>
        </w:tc>
      </w:tr>
      <w:tr w:rsidR="00C44E0B" w:rsidRPr="000E238D" w:rsidTr="007514E2">
        <w:trPr>
          <w:trHeight w:val="739"/>
        </w:trPr>
        <w:tc>
          <w:tcPr>
            <w:tcW w:w="2720" w:type="dxa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C44E0B" w:rsidRPr="000E238D" w:rsidTr="007514E2">
        <w:trPr>
          <w:trHeight w:val="3211"/>
        </w:trPr>
        <w:tc>
          <w:tcPr>
            <w:tcW w:w="2720" w:type="dxa"/>
          </w:tcPr>
          <w:p w:rsidR="00C44E0B" w:rsidRPr="000E238D" w:rsidRDefault="00C44E0B" w:rsidP="007514E2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las principales características </w:t>
            </w:r>
            <w:r w:rsidRPr="000E238D">
              <w:rPr>
                <w:rFonts w:ascii="Arial" w:hAnsi="Arial" w:cs="Arial"/>
              </w:rPr>
              <w:t>de la realidad social contemporánea: diversidad, pluralismo, multiculturalidad y globalización.</w:t>
            </w: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44E0B" w:rsidRPr="000E238D" w:rsidRDefault="00C44E0B" w:rsidP="007514E2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ciencias sociales y el mundo actual</w:t>
            </w:r>
          </w:p>
          <w:p w:rsidR="00C44E0B" w:rsidRPr="000E238D" w:rsidRDefault="00C44E0B" w:rsidP="007514E2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2720" w:type="dxa"/>
            <w:gridSpan w:val="2"/>
          </w:tcPr>
          <w:p w:rsidR="00C44E0B" w:rsidRDefault="00C44E0B" w:rsidP="007514E2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un tríptico, en el que se ilustre “Las Características de las sociedades contemporáneas” y su impacto en el estado de Oaxaca. </w:t>
            </w: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manera que el estudiante identifique esas características en su contexto inmediato. </w:t>
            </w:r>
          </w:p>
        </w:tc>
        <w:tc>
          <w:tcPr>
            <w:tcW w:w="2720" w:type="dxa"/>
          </w:tcPr>
          <w:p w:rsidR="00C44E0B" w:rsidRDefault="00C44E0B" w:rsidP="007514E2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Tríptico, tendrá que elaborarse en una hoja blanca. </w:t>
            </w:r>
          </w:p>
        </w:tc>
        <w:tc>
          <w:tcPr>
            <w:tcW w:w="2725" w:type="dxa"/>
          </w:tcPr>
          <w:p w:rsidR="00C44E0B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44E0B" w:rsidRPr="000E238D" w:rsidRDefault="00C44E0B" w:rsidP="007514E2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la lista de </w:t>
            </w:r>
            <w:proofErr w:type="gramStart"/>
            <w:r>
              <w:rPr>
                <w:rFonts w:ascii="Arial" w:hAnsi="Arial" w:cs="Arial"/>
              </w:rPr>
              <w:t>cotejo  que</w:t>
            </w:r>
            <w:proofErr w:type="gramEnd"/>
            <w:r>
              <w:rPr>
                <w:rFonts w:ascii="Arial" w:hAnsi="Arial" w:cs="Arial"/>
              </w:rPr>
              <w:t xml:space="preserve"> se incluye en los instrumentos de evaluación. </w:t>
            </w:r>
          </w:p>
        </w:tc>
      </w:tr>
    </w:tbl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tbl>
      <w:tblPr>
        <w:tblpPr w:leftFromText="141" w:rightFromText="141" w:horzAnchor="margin" w:tblpY="49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755"/>
        <w:gridCol w:w="1036"/>
        <w:gridCol w:w="1608"/>
        <w:gridCol w:w="1830"/>
        <w:gridCol w:w="1524"/>
      </w:tblGrid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lastRenderedPageBreak/>
              <w:t>UAC: Química II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8598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t>Semana: 4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44E0B">
              <w:rPr>
                <w:rFonts w:ascii="Arial" w:eastAsia="Calibri" w:hAnsi="Arial" w:cs="Arial"/>
              </w:rPr>
              <w:t xml:space="preserve">Fecha: </w:t>
            </w:r>
            <w:r w:rsidRPr="00C44E0B">
              <w:rPr>
                <w:rFonts w:ascii="Arial" w:eastAsia="Calibri" w:hAnsi="Arial" w:cs="Arial"/>
                <w:b/>
              </w:rPr>
              <w:t>18 al 22 de mayo de 2020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</w:rPr>
              <w:t xml:space="preserve">Fecha de entrega:22 de mayo </w:t>
            </w:r>
          </w:p>
        </w:tc>
      </w:tr>
      <w:tr w:rsidR="00C44E0B" w:rsidRPr="00C44E0B" w:rsidTr="007514E2">
        <w:trPr>
          <w:gridAfter w:val="1"/>
          <w:wAfter w:w="1524" w:type="dxa"/>
        </w:trPr>
        <w:tc>
          <w:tcPr>
            <w:tcW w:w="1843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TEMAS A ABORDAR</w:t>
            </w:r>
          </w:p>
        </w:tc>
        <w:tc>
          <w:tcPr>
            <w:tcW w:w="7791" w:type="dxa"/>
            <w:gridSpan w:val="2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PAGINA O LIGA DE APOYO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PRODUCTO A ENTREGAR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INSTRUMENTO DE EVALUACION</w:t>
            </w:r>
          </w:p>
        </w:tc>
      </w:tr>
      <w:tr w:rsidR="00C44E0B" w:rsidRPr="00C44E0B" w:rsidTr="007514E2">
        <w:trPr>
          <w:gridAfter w:val="1"/>
          <w:wAfter w:w="1524" w:type="dxa"/>
          <w:trHeight w:val="558"/>
        </w:trPr>
        <w:tc>
          <w:tcPr>
            <w:tcW w:w="1843" w:type="dxa"/>
            <w:shd w:val="clear" w:color="auto" w:fill="auto"/>
          </w:tcPr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>*</w:t>
            </w:r>
            <w:r w:rsidRPr="00C44E0B">
              <w:rPr>
                <w:rFonts w:ascii="Arial" w:eastAsia="Calibri" w:hAnsi="Arial" w:cs="Arial"/>
                <w:sz w:val="16"/>
                <w:szCs w:val="16"/>
              </w:rPr>
              <w:t>Hidrocarburos: importancia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actual y futura.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* Carbono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* Configuración electr</w:t>
            </w:r>
            <w:r w:rsidRPr="00C44E0B">
              <w:rPr>
                <w:rFonts w:ascii="Arial" w:eastAsia="Calibri" w:hAnsi="Arial" w:cs="Arial" w:hint="eastAsia"/>
                <w:sz w:val="16"/>
                <w:szCs w:val="16"/>
              </w:rPr>
              <w:t>ó</w:t>
            </w:r>
            <w:r w:rsidRPr="00C44E0B">
              <w:rPr>
                <w:rFonts w:ascii="Arial" w:eastAsia="Calibri" w:hAnsi="Arial" w:cs="Arial"/>
                <w:sz w:val="16"/>
                <w:szCs w:val="16"/>
              </w:rPr>
              <w:t>nica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* Geometría molecular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* Hibridación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C44E0B">
              <w:rPr>
                <w:rFonts w:ascii="Arial" w:eastAsia="Calibri" w:hAnsi="Arial" w:cs="Arial"/>
                <w:sz w:val="16"/>
                <w:szCs w:val="16"/>
              </w:rPr>
              <w:t>sp</w:t>
            </w:r>
            <w:proofErr w:type="spellEnd"/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- sp2</w:t>
            </w:r>
          </w:p>
          <w:p w:rsidR="00C44E0B" w:rsidRPr="00C44E0B" w:rsidRDefault="00C44E0B" w:rsidP="00C4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- sp3* 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91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 xml:space="preserve">1.- Utilizando la información de los recuadros anteriores y la que se encuentra en tu diario de aprendizaje de Química II, elabora un mapa conceptual donde se incluya lo siguiente:  que son los hidrocarburos, como se divide, su importancia a 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 xml:space="preserve">2.- Escribe en el siguiente  cuadro de dos columnas,  7  ejemplos de compuestos con carbono y sin carbono, en ambos 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6"/>
              <w:gridCol w:w="3789"/>
            </w:tblGrid>
            <w:tr w:rsidR="00C44E0B" w:rsidRPr="00C44E0B" w:rsidTr="007514E2">
              <w:tc>
                <w:tcPr>
                  <w:tcW w:w="4208" w:type="dxa"/>
                  <w:shd w:val="clear" w:color="auto" w:fill="C5E0B3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C44E0B" w:rsidRPr="00C44E0B" w:rsidTr="007514E2"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44E0B" w:rsidRPr="00C44E0B" w:rsidTr="007514E2"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44E0B" w:rsidRPr="00C44E0B" w:rsidTr="007514E2"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44E0B" w:rsidRPr="00C44E0B" w:rsidTr="007514E2"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44E0B" w:rsidRPr="00C44E0B" w:rsidTr="007514E2"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spacing w:after="0" w:line="240" w:lineRule="auto"/>
                    <w:rPr>
                      <w:rFonts w:ascii="Arial" w:eastAsia="Calibri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C44E0B">
              <w:rPr>
                <w:rFonts w:ascii="Arial" w:eastAsia="Calibri" w:hAnsi="Arial" w:cs="Arial"/>
              </w:rPr>
              <w:t xml:space="preserve">.- </w:t>
            </w: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2052"/>
              <w:gridCol w:w="1412"/>
              <w:gridCol w:w="1292"/>
              <w:gridCol w:w="2033"/>
            </w:tblGrid>
            <w:tr w:rsidR="00C44E0B" w:rsidRPr="00C44E0B" w:rsidTr="007514E2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C44E0B" w:rsidRPr="00C44E0B" w:rsidTr="007514E2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Br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44E0B" w:rsidRPr="00C44E0B" w:rsidTr="007514E2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I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As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S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Na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sz w:val="16"/>
                      <w:szCs w:val="16"/>
                    </w:rPr>
                    <w:lastRenderedPageBreak/>
                    <w:t>Cl</w:t>
                  </w:r>
                  <w:r w:rsidRPr="00C44E0B">
                    <w:rPr>
                      <w:rFonts w:ascii="Arial" w:eastAsia="Calibri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B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P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15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Mg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12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44E0B" w:rsidRPr="00C44E0B" w:rsidTr="007514E2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Li</w:t>
                  </w:r>
                  <w:r w:rsidRPr="00C44E0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44E0B" w:rsidRPr="00C44E0B" w:rsidRDefault="00C44E0B" w:rsidP="00C44E0B">
                  <w:pPr>
                    <w:framePr w:hSpace="141" w:wrap="around" w:hAnchor="margin" w:y="495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noProof/>
                <w:sz w:val="16"/>
                <w:szCs w:val="16"/>
              </w:rPr>
              <w:t xml:space="preserve">4.- Realiza un esquema radial de ejemplos de  compuestos o elementos que presenten la geometria molecular que se representan enseguida. 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8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lastRenderedPageBreak/>
              <w:t>Mapa conceptual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Cuadro de dos columnas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Cuadro de características de los elementos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Esquema radial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lastRenderedPageBreak/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tbl>
      <w:tblPr>
        <w:tblpPr w:leftFromText="141" w:rightFromText="141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274"/>
        <w:gridCol w:w="622"/>
        <w:gridCol w:w="1793"/>
        <w:gridCol w:w="1830"/>
        <w:gridCol w:w="1466"/>
      </w:tblGrid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UAC: </w:t>
            </w:r>
            <w:proofErr w:type="gramStart"/>
            <w:r w:rsidRPr="00C44E0B">
              <w:rPr>
                <w:rFonts w:ascii="Arial" w:eastAsia="Calibri" w:hAnsi="Arial" w:cs="Arial"/>
                <w:sz w:val="24"/>
                <w:szCs w:val="24"/>
              </w:rPr>
              <w:t>Biología  II</w:t>
            </w:r>
            <w:proofErr w:type="gramEnd"/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8885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t>Semana: 4</w:t>
            </w:r>
          </w:p>
        </w:tc>
        <w:tc>
          <w:tcPr>
            <w:tcW w:w="5711" w:type="dxa"/>
            <w:gridSpan w:val="4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44E0B">
              <w:rPr>
                <w:rFonts w:ascii="Arial" w:eastAsia="Calibri" w:hAnsi="Arial" w:cs="Arial"/>
              </w:rPr>
              <w:t xml:space="preserve">Fecha: </w:t>
            </w:r>
            <w:r w:rsidRPr="00C44E0B">
              <w:rPr>
                <w:rFonts w:ascii="Arial" w:eastAsia="Calibri" w:hAnsi="Arial" w:cs="Arial"/>
                <w:b/>
              </w:rPr>
              <w:t>18 al 22 de mayo de 2020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</w:rPr>
              <w:t xml:space="preserve">Fecha de entrega:22 de mayo </w:t>
            </w:r>
          </w:p>
        </w:tc>
      </w:tr>
      <w:tr w:rsidR="00C44E0B" w:rsidRPr="00C44E0B" w:rsidTr="007514E2">
        <w:trPr>
          <w:gridAfter w:val="1"/>
          <w:wAfter w:w="1466" w:type="dxa"/>
        </w:trPr>
        <w:tc>
          <w:tcPr>
            <w:tcW w:w="1611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TEMAS A ABORDAR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PAGINA O LIGA DE APOYO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PRODUCTO A ENTREGAR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INSTRUMENTO DE EVALUACION</w:t>
            </w:r>
          </w:p>
        </w:tc>
      </w:tr>
      <w:tr w:rsidR="00C44E0B" w:rsidRPr="00C44E0B" w:rsidTr="007514E2">
        <w:trPr>
          <w:gridAfter w:val="1"/>
          <w:wAfter w:w="1466" w:type="dxa"/>
        </w:trPr>
        <w:tc>
          <w:tcPr>
            <w:tcW w:w="1611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• ¿Por qué es importante el control del crecimiento de poblaciones?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 • Modelos de crecimiento de poblaciones.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1.- Elabora un mapa de correlación con la información de las páginas 146-</w:t>
            </w:r>
            <w:proofErr w:type="gramStart"/>
            <w:r w:rsidRPr="00C44E0B">
              <w:rPr>
                <w:rFonts w:ascii="Arial" w:eastAsia="Calibri" w:hAnsi="Arial" w:cs="Arial"/>
                <w:sz w:val="16"/>
                <w:szCs w:val="16"/>
              </w:rPr>
              <w:t>156  del</w:t>
            </w:r>
            <w:proofErr w:type="gramEnd"/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 diario de aprendizaje de Biología II.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2.- Ejemplifica con dibujos 2 casos de animales con crecimiento de forma ilimitada.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3.- Observa las dos curvas de crecimiento que se muestran a continuación</w:t>
            </w: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44E0B">
              <w:rPr>
                <w:rFonts w:ascii="Calibri" w:eastAsia="Calibri" w:hAnsi="Calibri" w:cs="Times New Roman"/>
                <w:noProof/>
                <w:lang w:eastAsia="es-MX"/>
              </w:rPr>
              <w:drawing>
                <wp:inline distT="0" distB="0" distL="0" distR="0" wp14:anchorId="762CE0E8" wp14:editId="32BD2E00">
                  <wp:extent cx="4867275" cy="1971675"/>
                  <wp:effectExtent l="0" t="0" r="9525" b="9525"/>
                  <wp:docPr id="1" name="Imagen 1" descr="https://cdn.kastatic.org/ka-perseus-images/757fb750a44b7eba86beebdf0814a67c7dbc8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s://cdn.kastatic.org/ka-perseus-images/757fb750a44b7eba86beebdf0814a67c7dbc8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" t="24860" r="-339" b="8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A </w:t>
            </w:r>
            <w:proofErr w:type="spellStart"/>
            <w:r w:rsidRPr="00C44E0B">
              <w:rPr>
                <w:rFonts w:ascii="Arial" w:eastAsia="Calibri" w:hAnsi="Arial" w:cs="Arial"/>
                <w:sz w:val="16"/>
                <w:szCs w:val="16"/>
              </w:rPr>
              <w:t>que</w:t>
            </w:r>
            <w:proofErr w:type="spellEnd"/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 tipo de crecimiento de la población corresponde cada una. Posteriormente realiza un cuadro comparativo de las características de cada tipo de crecimiento de la población, que representan cada gráfica.</w:t>
            </w: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ind w:firstLine="708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tabs>
                <w:tab w:val="left" w:pos="97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lastRenderedPageBreak/>
              <w:t>4.- Explica en un escrito de una cuartilla como afecta el crecimiento de la población los recursos disponibles del entorno, ejemplifica el caso de tu comunidad.</w:t>
            </w:r>
          </w:p>
        </w:tc>
        <w:tc>
          <w:tcPr>
            <w:tcW w:w="1793" w:type="dxa"/>
            <w:shd w:val="clear" w:color="auto" w:fill="auto"/>
          </w:tcPr>
          <w:p w:rsidR="00C44E0B" w:rsidRPr="00C44E0B" w:rsidRDefault="00C44E0B" w:rsidP="00C44E0B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Mapa de correlación</w:t>
            </w:r>
          </w:p>
          <w:p w:rsidR="00C44E0B" w:rsidRPr="00C44E0B" w:rsidRDefault="00C44E0B" w:rsidP="00C44E0B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Dibujos</w:t>
            </w: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sz w:val="16"/>
                <w:szCs w:val="16"/>
              </w:rPr>
              <w:t>Cuadro comparativo</w:t>
            </w: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Escrito de una cuartilla</w:t>
            </w:r>
          </w:p>
        </w:tc>
        <w:tc>
          <w:tcPr>
            <w:tcW w:w="1830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</w:tc>
      </w:tr>
    </w:tbl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p w:rsidR="00C44E0B" w:rsidRDefault="00C44E0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755"/>
        <w:gridCol w:w="611"/>
        <w:gridCol w:w="2033"/>
        <w:gridCol w:w="1830"/>
        <w:gridCol w:w="1524"/>
      </w:tblGrid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lastRenderedPageBreak/>
              <w:t>UAC: Ecología y Medio Ambiente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8598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  <w:sz w:val="24"/>
                <w:szCs w:val="24"/>
              </w:rPr>
              <w:t>Semana: 4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44E0B">
              <w:rPr>
                <w:rFonts w:ascii="Arial" w:eastAsia="Calibri" w:hAnsi="Arial" w:cs="Arial"/>
              </w:rPr>
              <w:t xml:space="preserve">Fecha: </w:t>
            </w:r>
            <w:r w:rsidRPr="00C44E0B">
              <w:rPr>
                <w:rFonts w:ascii="Arial" w:eastAsia="Calibri" w:hAnsi="Arial" w:cs="Arial"/>
                <w:b/>
              </w:rPr>
              <w:t>18 al 22 de mayo de 2020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44E0B" w:rsidRPr="00C44E0B" w:rsidTr="007514E2">
        <w:tc>
          <w:tcPr>
            <w:tcW w:w="14596" w:type="dxa"/>
            <w:gridSpan w:val="6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C44E0B">
              <w:rPr>
                <w:rFonts w:ascii="Arial" w:eastAsia="Calibri" w:hAnsi="Arial" w:cs="Arial"/>
              </w:rPr>
              <w:t xml:space="preserve">Fecha de entrega:22 de mayo </w:t>
            </w:r>
          </w:p>
        </w:tc>
      </w:tr>
      <w:tr w:rsidR="00C44E0B" w:rsidRPr="00C44E0B" w:rsidTr="007514E2">
        <w:trPr>
          <w:gridAfter w:val="1"/>
          <w:wAfter w:w="1524" w:type="dxa"/>
        </w:trPr>
        <w:tc>
          <w:tcPr>
            <w:tcW w:w="1843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TEMAS A ABORDAR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PAGINA O LIGA DE APOYO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PRODUCTO A ENTREGAR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44E0B" w:rsidRPr="00C44E0B" w:rsidRDefault="00C44E0B" w:rsidP="00C44E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4E0B">
              <w:rPr>
                <w:rFonts w:ascii="Arial" w:eastAsia="Calibri" w:hAnsi="Arial" w:cs="Arial"/>
              </w:rPr>
              <w:t>INSTRUMENTO DE EVALUACION</w:t>
            </w:r>
          </w:p>
        </w:tc>
      </w:tr>
      <w:tr w:rsidR="00C44E0B" w:rsidRPr="00C44E0B" w:rsidTr="007514E2">
        <w:trPr>
          <w:gridAfter w:val="1"/>
          <w:wAfter w:w="1524" w:type="dxa"/>
          <w:trHeight w:val="558"/>
        </w:trPr>
        <w:tc>
          <w:tcPr>
            <w:tcW w:w="1843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Perdida del suelo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Perdida de la biodiversidad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Cambio </w:t>
            </w:r>
            <w:proofErr w:type="spellStart"/>
            <w:r w:rsidRPr="00C44E0B">
              <w:rPr>
                <w:rFonts w:ascii="Arial" w:eastAsia="Calibri" w:hAnsi="Arial" w:cs="Arial"/>
                <w:sz w:val="16"/>
                <w:szCs w:val="16"/>
              </w:rPr>
              <w:t>climatico</w:t>
            </w:r>
            <w:proofErr w:type="spellEnd"/>
          </w:p>
        </w:tc>
        <w:tc>
          <w:tcPr>
            <w:tcW w:w="7366" w:type="dxa"/>
            <w:gridSpan w:val="2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1.- Utilizando la información del diario de aprendizaje de Ecología y medio ambiente, elabora un mapa mental sobre la importancia y perdida del suelo.</w:t>
            </w:r>
          </w:p>
          <w:p w:rsidR="00C44E0B" w:rsidRPr="00C44E0B" w:rsidRDefault="00C44E0B" w:rsidP="00C44E0B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C44E0B" w:rsidRPr="00C44E0B" w:rsidRDefault="00C44E0B" w:rsidP="00C44E0B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2.- Observa el video de pérdida de biodiversidad en el siguiente link: 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hyperlink r:id="rId6" w:history="1">
              <w:r w:rsidRPr="00C44E0B">
                <w:rPr>
                  <w:rFonts w:ascii="Arial" w:eastAsia="Calibri" w:hAnsi="Arial" w:cs="Arial"/>
                  <w:sz w:val="16"/>
                  <w:szCs w:val="16"/>
                </w:rPr>
                <w:t>https://www.biodiversidad.gob.mx/biodiversidad/porque</w:t>
              </w:r>
            </w:hyperlink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al terminar elabora un mapa conceptual sobre pérdida de biodiversidad, utilizando la información del video, de la página de la biodiversidad en México y la información   del diario de aprendizaje de Ecología y medio ambiente.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3. Posteriormente redacta un escrito de 1 cuartilla sobre la relación entre la pérdida del suelo y la biodiversidad.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 xml:space="preserve">4.- </w:t>
            </w:r>
            <w:r w:rsidRPr="00C44E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 siguiente actividad. pág. 116-117.</w:t>
            </w:r>
          </w:p>
          <w:p w:rsidR="00C44E0B" w:rsidRPr="00C44E0B" w:rsidRDefault="00C44E0B" w:rsidP="00C44E0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44E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44E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5.- Si es posible accede al siguiente link y observa el video sobre biodiversidad y cambio climático, al finalizar reflexiona sobre la importancia de realizar acciones a beneficio del planeta.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C44E0B" w:rsidRPr="00C44E0B" w:rsidRDefault="00C44E0B" w:rsidP="00C44E0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033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Mapa mental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Mapa conceptual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escrito</w:t>
            </w: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ind w:right="200"/>
              <w:rPr>
                <w:rFonts w:ascii="Arial" w:eastAsia="Calibri" w:hAnsi="Arial" w:cs="Arial"/>
                <w:sz w:val="16"/>
                <w:szCs w:val="16"/>
              </w:rPr>
            </w:pPr>
            <w:r w:rsidRPr="00C44E0B">
              <w:rPr>
                <w:rFonts w:ascii="Arial" w:eastAsia="Calibri" w:hAnsi="Arial" w:cs="Arial"/>
                <w:sz w:val="16"/>
                <w:szCs w:val="16"/>
              </w:rPr>
              <w:t>escrito</w:t>
            </w:r>
          </w:p>
        </w:tc>
        <w:tc>
          <w:tcPr>
            <w:tcW w:w="1830" w:type="dxa"/>
            <w:shd w:val="clear" w:color="auto" w:fill="auto"/>
          </w:tcPr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44E0B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44E0B" w:rsidRPr="00C44E0B" w:rsidRDefault="00C44E0B" w:rsidP="00C44E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C44E0B" w:rsidRDefault="00C44E0B">
      <w:bookmarkStart w:id="0" w:name="_GoBack"/>
      <w:bookmarkEnd w:id="0"/>
    </w:p>
    <w:sectPr w:rsidR="00C44E0B" w:rsidSect="005E42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MS Gothic"/>
    <w:panose1 w:val="020B0400000000000000"/>
    <w:charset w:val="80"/>
    <w:family w:val="swiss"/>
    <w:pitch w:val="variable"/>
    <w:sig w:usb0="00000000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4432"/>
    <w:multiLevelType w:val="hybridMultilevel"/>
    <w:tmpl w:val="C784A558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8"/>
    <w:rsid w:val="005E42E8"/>
    <w:rsid w:val="00895E50"/>
    <w:rsid w:val="00C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FA1A"/>
  <w15:chartTrackingRefBased/>
  <w15:docId w15:val="{0F0AF036-FE4F-4344-B590-2CFCDC2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diversidad.gob.mx/biodiversidad/porq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2071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2020-05-18T01:11:00Z</dcterms:created>
  <dcterms:modified xsi:type="dcterms:W3CDTF">2020-05-18T14:22:00Z</dcterms:modified>
</cp:coreProperties>
</file>